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38" w:rsidRDefault="000F5E38" w:rsidP="000F5E38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7 классе по теме: "</w:t>
      </w:r>
      <w:r w:rsidRPr="000F5E38">
        <w:rPr>
          <w:rFonts w:ascii="Arial Black" w:hAnsi="Arial Black"/>
          <w:sz w:val="40"/>
          <w:szCs w:val="40"/>
        </w:rPr>
        <w:t>Ж</w:t>
      </w:r>
      <w:bookmarkStart w:id="0" w:name="_GoBack"/>
      <w:bookmarkEnd w:id="0"/>
      <w:r w:rsidRPr="000F5E38">
        <w:rPr>
          <w:rFonts w:ascii="Arial Black" w:hAnsi="Arial Black"/>
          <w:sz w:val="40"/>
          <w:szCs w:val="40"/>
        </w:rPr>
        <w:t>адность — не порок?</w:t>
      </w:r>
      <w:r>
        <w:rPr>
          <w:rFonts w:ascii="Arial Black" w:hAnsi="Arial Black"/>
          <w:sz w:val="40"/>
          <w:szCs w:val="40"/>
        </w:rPr>
        <w:t>"</w:t>
      </w:r>
    </w:p>
    <w:p w:rsidR="000F5E38" w:rsidRDefault="000F5E38" w:rsidP="000F5E38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F5E38" w:rsidRDefault="000F5E38" w:rsidP="000F5E38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0F5E38" w:rsidRPr="000F5E38" w:rsidRDefault="000F5E38" w:rsidP="000F5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F5E38">
        <w:rPr>
          <w:rFonts w:ascii="Arial" w:hAnsi="Arial" w:cs="Arial"/>
          <w:sz w:val="24"/>
          <w:szCs w:val="24"/>
        </w:rPr>
        <w:t>одробная технологическая карта классного часа по теме "Жадность — не порок?" для 7 класса, оформленная в виде текстовой таблицы.</w:t>
      </w:r>
    </w:p>
    <w:tbl>
      <w:tblPr>
        <w:tblW w:w="114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2410"/>
        <w:gridCol w:w="1542"/>
        <w:gridCol w:w="1418"/>
        <w:gridCol w:w="1559"/>
      </w:tblGrid>
      <w:tr w:rsidR="000F5E38" w:rsidRPr="000F5E38" w:rsidTr="000F5E38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12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88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0F5E38" w:rsidRPr="000F5E38" w:rsidTr="000F5E3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перекличка, настрой на урок, уточнение готовности материалов. Объявление целей и задач занятия.</w:t>
            </w:r>
          </w:p>
        </w:tc>
        <w:tc>
          <w:tcPr>
            <w:tcW w:w="238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перекличку, готовят материалы, настраиваются на урок.</w:t>
            </w:r>
          </w:p>
        </w:tc>
        <w:tc>
          <w:tcPr>
            <w:tcW w:w="1512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388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раздаточные материалы</w:t>
            </w:r>
          </w:p>
        </w:tc>
        <w:tc>
          <w:tcPr>
            <w:tcW w:w="1514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F5E38" w:rsidRPr="000F5E38" w:rsidTr="000F5E3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23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Вспоминаем правила поведения в столовой (предыдущая тема). Вопросы: «Как мы должны вести себя в столовой?»</w:t>
            </w:r>
          </w:p>
        </w:tc>
        <w:tc>
          <w:tcPr>
            <w:tcW w:w="238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делятся своим опытом.</w:t>
            </w:r>
          </w:p>
        </w:tc>
        <w:tc>
          <w:tcPr>
            <w:tcW w:w="1512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мозговой штурм, диалог.</w:t>
            </w:r>
          </w:p>
        </w:tc>
        <w:tc>
          <w:tcPr>
            <w:tcW w:w="1388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доска, маркеры</w:t>
            </w:r>
          </w:p>
        </w:tc>
        <w:tc>
          <w:tcPr>
            <w:tcW w:w="1514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участие в диалоге</w:t>
            </w:r>
          </w:p>
        </w:tc>
      </w:tr>
      <w:tr w:rsidR="000F5E38" w:rsidRPr="000F5E38" w:rsidTr="000F5E3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23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цели занятия. Ознакомление с темой. Задание вопросов для включения в тему урока.</w:t>
            </w:r>
          </w:p>
        </w:tc>
        <w:tc>
          <w:tcPr>
            <w:tcW w:w="238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внимательно слушают, выражают интерес.</w:t>
            </w:r>
          </w:p>
        </w:tc>
        <w:tc>
          <w:tcPr>
            <w:tcW w:w="1512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интерактивное обсуждение</w:t>
            </w:r>
          </w:p>
        </w:tc>
        <w:tc>
          <w:tcPr>
            <w:tcW w:w="1388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  <w:tc>
          <w:tcPr>
            <w:tcW w:w="1514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для обсуждения, внимание к материалу</w:t>
            </w:r>
          </w:p>
        </w:tc>
      </w:tr>
      <w:tr w:rsidR="000F5E38" w:rsidRPr="000F5E38" w:rsidTr="000F5E3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23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Что такое жадность в современном мире? 1.1. Определение жадности глазами подростков. 1.2. Примеры проявления жадности в повседневной жизни. 1.3. Жадность в социальных сетях и интернете. </w:t>
            </w: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История жадности через века: 2.1. Пословицы и поговорки разных народов. 2.2. Исторические личности и их отношение к богатству. 2.3. Как менялось отношение к жадности в разные эпохи. </w:t>
            </w: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Почему люди становятся жадными? 3.1. Страх потери и неуверенность в завтрашнем дне. 3.2. Различия между жадностью и разумной бережливостью. 3.3. Влияние жадности на дружбу и отношения с близкими. </w:t>
            </w: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4. Жадность в литературе и искусстве: 4.1. Образы жадных героев в произведениях школьной программы. 4.2. Анализ последствий жадности на примере литературных персонажей. 4.3. Современные фильмы и сериалы о проблеме жадности. </w:t>
            </w: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Как победить жадность? 5.1. Практические способы борьбы с жадностью. 5.2. Развитие щедрости через добрые дела. 5.3. Создание правил "противоядия от жадности". </w:t>
            </w: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От жадности к разумному потреблению: 6.1. Как научиться делиться и помогать другим. 6.2. Баланс между личными желаниями и потребностями других. 6.3. Составление личного плана развития щедрости.</w:t>
            </w:r>
          </w:p>
        </w:tc>
        <w:tc>
          <w:tcPr>
            <w:tcW w:w="238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Учащиеся принимают участие в обсуждении, приводят примеры, анализируют информацию, работают в группах, проводят ролевые игры.</w:t>
            </w:r>
          </w:p>
        </w:tc>
        <w:tc>
          <w:tcPr>
            <w:tcW w:w="1512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ролевые игры, работа в малых группах, кейс-метод, мозговой штурм.</w:t>
            </w:r>
          </w:p>
        </w:tc>
        <w:tc>
          <w:tcPr>
            <w:tcW w:w="1388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PowerPoint</w:t>
            </w:r>
            <w:proofErr w:type="spellEnd"/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карточки с заданиями, </w:t>
            </w:r>
            <w:proofErr w:type="spellStart"/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маркеры, рабочие листы</w:t>
            </w:r>
          </w:p>
        </w:tc>
        <w:tc>
          <w:tcPr>
            <w:tcW w:w="1514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обсуждениях, активность на занятии, выполнение заданий</w:t>
            </w:r>
          </w:p>
        </w:tc>
      </w:tr>
      <w:tr w:rsidR="000F5E38" w:rsidRPr="000F5E38" w:rsidTr="000F5E3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23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для самооценки: «Что я понял о жадности и щедрости? Как можно изменить свое отношение к вещам?»</w:t>
            </w:r>
          </w:p>
        </w:tc>
        <w:tc>
          <w:tcPr>
            <w:tcW w:w="238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оценивают свои эмоции и мысли, делятся выводами о занятии.</w:t>
            </w:r>
          </w:p>
        </w:tc>
        <w:tc>
          <w:tcPr>
            <w:tcW w:w="1512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самоанализ</w:t>
            </w:r>
          </w:p>
        </w:tc>
        <w:tc>
          <w:tcPr>
            <w:tcW w:w="1388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Листы для рефлексии</w:t>
            </w:r>
          </w:p>
        </w:tc>
        <w:tc>
          <w:tcPr>
            <w:tcW w:w="1514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в процесс рефлексии</w:t>
            </w:r>
          </w:p>
        </w:tc>
      </w:tr>
      <w:tr w:rsidR="000F5E38" w:rsidRPr="000F5E38" w:rsidTr="000F5E3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323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напоминание важности развития душевной щедрости, пожелания на будущее.</w:t>
            </w:r>
          </w:p>
        </w:tc>
        <w:tc>
          <w:tcPr>
            <w:tcW w:w="2380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анализируют полученные знания и мысли, выражают мнение о занятии.</w:t>
            </w:r>
          </w:p>
        </w:tc>
        <w:tc>
          <w:tcPr>
            <w:tcW w:w="1512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</w:t>
            </w:r>
          </w:p>
        </w:tc>
        <w:tc>
          <w:tcPr>
            <w:tcW w:w="1388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514" w:type="dxa"/>
            <w:vAlign w:val="center"/>
            <w:hideMark/>
          </w:tcPr>
          <w:p w:rsidR="000F5E38" w:rsidRPr="000F5E38" w:rsidRDefault="000F5E38" w:rsidP="000F5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E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общее впечатление от урока</w:t>
            </w:r>
          </w:p>
        </w:tc>
      </w:tr>
    </w:tbl>
    <w:p w:rsidR="000F5E38" w:rsidRDefault="000F5E38" w:rsidP="000F5E38"/>
    <w:sectPr w:rsidR="000F5E38" w:rsidSect="000F5E38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38"/>
    <w:rsid w:val="000F5E38"/>
    <w:rsid w:val="00B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4D57"/>
  <w15:chartTrackingRefBased/>
  <w15:docId w15:val="{63862B13-751D-4C9E-9580-90135B6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E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E3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F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5E38"/>
    <w:rPr>
      <w:b/>
      <w:bCs/>
    </w:rPr>
  </w:style>
  <w:style w:type="character" w:customStyle="1" w:styleId="overflow-hidden">
    <w:name w:val="overflow-hidden"/>
    <w:basedOn w:val="a0"/>
    <w:rsid w:val="000F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2025-02-20T07:31:00Z</dcterms:created>
  <dcterms:modified xsi:type="dcterms:W3CDTF">2025-02-20T07:34:00Z</dcterms:modified>
</cp:coreProperties>
</file>