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86C" w:rsidRPr="0036686C" w:rsidRDefault="0036686C" w:rsidP="0036686C">
      <w:pPr>
        <w:jc w:val="center"/>
        <w:rPr>
          <w:rFonts w:ascii="Arial Black" w:hAnsi="Arial Black"/>
          <w:sz w:val="40"/>
          <w:szCs w:val="40"/>
        </w:rPr>
      </w:pPr>
      <w:r w:rsidRPr="0036686C">
        <w:rPr>
          <w:rFonts w:ascii="Arial Black" w:hAnsi="Arial Black"/>
          <w:sz w:val="40"/>
          <w:szCs w:val="40"/>
        </w:rPr>
        <w:t>Технологическая карта по теме:</w:t>
      </w:r>
      <w:r>
        <w:rPr>
          <w:rFonts w:ascii="Arial Black" w:hAnsi="Arial Black"/>
          <w:sz w:val="40"/>
          <w:szCs w:val="40"/>
        </w:rPr>
        <w:t xml:space="preserve"> </w:t>
      </w:r>
      <w:r w:rsidRPr="0036686C">
        <w:rPr>
          <w:rFonts w:ascii="Arial Black" w:hAnsi="Arial Black"/>
          <w:sz w:val="40"/>
          <w:szCs w:val="40"/>
        </w:rPr>
        <w:t>«Профессия: связист» — профориентационный урок «Россия – мои горизонты» из раздела курса «Россия умная: программирование и телекоммуникации» — четверг, 13.03.2025 (13 марта 2025 года)</w:t>
      </w:r>
    </w:p>
    <w:p w:rsidR="0036686C" w:rsidRPr="0036686C" w:rsidRDefault="0036686C" w:rsidP="0036686C">
      <w:pPr>
        <w:jc w:val="center"/>
        <w:rPr>
          <w:rStyle w:val="a3"/>
          <w:rFonts w:ascii="Arial Black" w:hAnsi="Arial Black" w:cs="Arial"/>
          <w:sz w:val="40"/>
          <w:szCs w:val="40"/>
          <w:lang w:val="en-US"/>
        </w:rPr>
      </w:pPr>
      <w:hyperlink r:id="rId5" w:history="1">
        <w:r w:rsidRPr="0036686C">
          <w:rPr>
            <w:rStyle w:val="a3"/>
            <w:rFonts w:ascii="Arial Black" w:hAnsi="Arial Black"/>
            <w:sz w:val="40"/>
            <w:szCs w:val="40"/>
          </w:rPr>
          <w:t xml:space="preserve">Новые УРОКИ </w:t>
        </w:r>
        <w:r w:rsidRPr="0036686C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36686C" w:rsidRPr="0036686C" w:rsidRDefault="0036686C" w:rsidP="0036686C">
      <w:pPr>
        <w:jc w:val="center"/>
        <w:rPr>
          <w:rFonts w:ascii="Arial Black" w:hAnsi="Arial Black"/>
          <w:sz w:val="40"/>
          <w:szCs w:val="40"/>
        </w:rPr>
      </w:pPr>
      <w:r w:rsidRPr="0036686C"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36686C" w:rsidRPr="0036686C" w:rsidRDefault="0036686C" w:rsidP="0036686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6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</w:t>
      </w:r>
    </w:p>
    <w:p w:rsidR="0036686C" w:rsidRPr="0036686C" w:rsidRDefault="0036686C" w:rsidP="003668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6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t xml:space="preserve"> «Профессия: связист» – профориентационный урок «Россия – мои горизонты»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66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t xml:space="preserve"> 6–11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66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у обучающихся представления о профессии связиста, её значимости и перспективах.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66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урока: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t xml:space="preserve"> Интерактивный профориентационный урок с элементами практической работы.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66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организации:</w:t>
      </w:r>
      <w:r w:rsidRPr="0036686C">
        <w:rPr>
          <w:rFonts w:ascii="Arial" w:eastAsia="Times New Roman" w:hAnsi="Arial" w:cs="Arial"/>
          <w:sz w:val="24"/>
          <w:szCs w:val="24"/>
          <w:lang w:eastAsia="ru-RU"/>
        </w:rPr>
        <w:t xml:space="preserve"> Внеурочная деятельность.</w:t>
      </w:r>
    </w:p>
    <w:p w:rsidR="0036686C" w:rsidRPr="0036686C" w:rsidRDefault="0036686C" w:rsidP="003668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686C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831"/>
        <w:gridCol w:w="1843"/>
        <w:gridCol w:w="1701"/>
        <w:gridCol w:w="2405"/>
      </w:tblGrid>
      <w:tr w:rsidR="0036686C" w:rsidRPr="0036686C" w:rsidTr="0036686C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учащихся, проверяет присутствие, организует внимание. Сообщает правила поведения, просит отключить мобильные телефоны. Создаёт позитивный настрой.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настраиваются на работу, проверяют готовность к занятию.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Организационная беседа.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посещаемости, мультимедийное оборудование.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Вступительное слово классного руководителя</w:t>
            </w: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Сообщает тему урока, актуализирует значимость профессии связиста в условиях цифровизации.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формулируют первые вопросы.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обучение, беседа.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видеоролик о профессии.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Блок 1: общие факты о профессии</w:t>
            </w: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о роли связиста в современном мире, его обязанностях, истории профессии, плюсах и минусах работы. Разбирает мифы и интересные факты.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обсуждении, задают вопросы, анализируют мифы.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Иллюстративный, объяснительно-иллюстративный метод. Работа с кейсами.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фактами, видеоматериалы.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Блок 2: список профессий в этой отрасли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Перечисляет специальности в сфере связи, объясняет различия между ними. Описывает отрасли, где можно работать. Обсуждает гендерные аспекты профессии.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вопросы, обсуждают, делают записи.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обучение, работа с информацией, групповая работа.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Карточки с названиями профессий, инфографика.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Блок 3: качества, которые помогут в специальности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Разбирает 10 ключевых качеств, необходимых для успешной работы в сфере связи. Приводит примеры ситуаций, где эти качества важны.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Сравнивают свои качества с перечисленными, анализируют свои сильные и слабые стороны.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Самоанализ, работа в парах, дискуссия.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с качествами, чек-листы для самооценки.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Блок 4: возможности для развития карьеры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карьерную лестницу в профессии. Даёт советы по выбору образовательного пути, перечисляет ВУЗы и колледжи.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перспективы, задают вопросы о поступлении и развитии.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метод, работа с информацией.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учебных заведений, карьерная карта.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Блок 5: ролевая игра «День в жизни связиста»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Организует ролевую игру, распределяет роли, контролирует ход игры. По завершении обсуждает впечатления.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Исполняют роли специалистов, разыгрывают рабочие ситуации, анализируют результаты.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Геймификация, ролевая игра, групповая работа.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Раздаточный материал с ролями, сценарии.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Блок 6: вопросы и ответы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Задаёт вопросы о впечатлениях, проверяет понимание материала. Отвечает на частые вопросы учеников о профессии.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Делятся эмоциями, отвечают на вопросы, задают уточняющие вопросы.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дискуссия, метод «Думай-Пара-Делись».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Вопросники, интерактивная доска.</w:t>
            </w:r>
          </w:p>
        </w:tc>
      </w:tr>
      <w:tr w:rsidR="0036686C" w:rsidRPr="0036686C" w:rsidTr="0036686C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Подведение итогов занятия</w:t>
            </w:r>
          </w:p>
        </w:tc>
        <w:tc>
          <w:tcPr>
            <w:tcW w:w="380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Делает мотивирующее заключение, подводит итоги урока. Вдохновляет учеников на изучение технических специальностей.</w:t>
            </w:r>
          </w:p>
        </w:tc>
        <w:tc>
          <w:tcPr>
            <w:tcW w:w="1813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Формулируют выводы, делятся мнением о профессии.</w:t>
            </w:r>
          </w:p>
        </w:tc>
        <w:tc>
          <w:tcPr>
            <w:tcW w:w="1671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беседа.</w:t>
            </w:r>
          </w:p>
        </w:tc>
        <w:tc>
          <w:tcPr>
            <w:tcW w:w="2360" w:type="dxa"/>
            <w:vAlign w:val="center"/>
            <w:hideMark/>
          </w:tcPr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доска, стикеры для отзывов.</w:t>
            </w:r>
          </w:p>
        </w:tc>
      </w:tr>
    </w:tbl>
    <w:p w:rsidR="0036686C" w:rsidRPr="0036686C" w:rsidRDefault="0036686C" w:rsidP="0036686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66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Комментарий для педагога:</w:t>
      </w:r>
    </w:p>
    <w:p w:rsidR="0036686C" w:rsidRDefault="0036686C" w:rsidP="0036686C">
      <w:pPr>
        <w:spacing w:before="100" w:beforeAutospacing="1" w:after="100" w:afterAutospacing="1" w:line="240" w:lineRule="auto"/>
      </w:pPr>
      <w:r w:rsidRPr="0036686C">
        <w:rPr>
          <w:rFonts w:ascii="Arial" w:eastAsia="Times New Roman" w:hAnsi="Arial" w:cs="Arial"/>
          <w:sz w:val="24"/>
          <w:szCs w:val="24"/>
          <w:lang w:eastAsia="ru-RU"/>
        </w:rPr>
        <w:t>Чтобы занятие прошло продуктивно, важно заранее подготовить материалы: презентации, карточки, видеоролики. Особое внимание уделите ролевой игре – распределите роли заранее, проведите короткие репетиции. Чем активнее ученики будут вовлечены в процесс, тем ярче и запоминающимся станет урок.</w:t>
      </w:r>
      <w:bookmarkStart w:id="0" w:name="_GoBack"/>
      <w:bookmarkEnd w:id="0"/>
    </w:p>
    <w:sectPr w:rsidR="0036686C" w:rsidSect="0036686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52AD6"/>
    <w:multiLevelType w:val="multilevel"/>
    <w:tmpl w:val="371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6C"/>
    <w:rsid w:val="0036686C"/>
    <w:rsid w:val="00C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5249"/>
  <w15:chartTrackingRefBased/>
  <w15:docId w15:val="{BC0F4EB2-B48C-4E2C-8FE0-2333571D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6C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366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86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66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36686C"/>
    <w:rPr>
      <w:b/>
      <w:bCs/>
    </w:rPr>
  </w:style>
  <w:style w:type="paragraph" w:styleId="a5">
    <w:name w:val="Normal (Web)"/>
    <w:basedOn w:val="a"/>
    <w:uiPriority w:val="99"/>
    <w:semiHidden/>
    <w:unhideWhenUsed/>
    <w:rsid w:val="0036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2025-02-07T16:27:00Z</dcterms:created>
  <dcterms:modified xsi:type="dcterms:W3CDTF">2025-02-07T16:32:00Z</dcterms:modified>
</cp:coreProperties>
</file>