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B2B" w:rsidRDefault="00027B2B" w:rsidP="00027B2B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Технологическая карта урока ОБЗР в 9 классе по теме: «</w:t>
      </w:r>
      <w:r w:rsidRPr="00027B2B">
        <w:rPr>
          <w:rFonts w:ascii="Arial Black" w:hAnsi="Arial Black" w:cs="Arial"/>
          <w:sz w:val="40"/>
          <w:szCs w:val="40"/>
        </w:rPr>
        <w:t>Правила безопасного поведения в цифровой среде</w:t>
      </w:r>
      <w:r>
        <w:rPr>
          <w:rFonts w:ascii="Arial Black" w:hAnsi="Arial Black" w:cs="Arial"/>
          <w:sz w:val="40"/>
          <w:szCs w:val="40"/>
        </w:rPr>
        <w:t>» для преподавателя-организатора «Основ безопасности и защиты Родины» в школе</w:t>
      </w:r>
    </w:p>
    <w:p w:rsidR="00027B2B" w:rsidRDefault="00027B2B" w:rsidP="00027B2B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27B2B" w:rsidRDefault="00027B2B" w:rsidP="00027B2B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027B2B" w:rsidRPr="00027B2B" w:rsidRDefault="00027B2B">
      <w:pPr>
        <w:rPr>
          <w:rFonts w:ascii="Arial" w:hAnsi="Arial" w:cs="Arial"/>
          <w:sz w:val="24"/>
          <w:szCs w:val="24"/>
        </w:rPr>
      </w:pPr>
    </w:p>
    <w:p w:rsidR="00027B2B" w:rsidRPr="00027B2B" w:rsidRDefault="00027B2B" w:rsidP="00027B2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27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</w:t>
      </w:r>
      <w:r w:rsidRPr="00027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ехнологическая карта урока по ОБЗР для 9 класса по теме «Поведение в цифровой среде</w:t>
      </w:r>
      <w:r w:rsidRPr="00027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Pr="00027B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tbl>
      <w:tblPr>
        <w:tblW w:w="1135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2977"/>
        <w:gridCol w:w="1984"/>
        <w:gridCol w:w="1398"/>
        <w:gridCol w:w="1720"/>
        <w:gridCol w:w="1582"/>
      </w:tblGrid>
      <w:tr w:rsidR="00027B2B" w:rsidRPr="00027B2B" w:rsidTr="00027B2B">
        <w:trPr>
          <w:tblHeader/>
          <w:tblCellSpacing w:w="15" w:type="dxa"/>
        </w:trPr>
        <w:tc>
          <w:tcPr>
            <w:tcW w:w="1651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94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54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68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690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3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027B2B" w:rsidRPr="00027B2B" w:rsidTr="00027B2B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94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Приветствие, проверка готовности класса, распределение учебных материалов, проверка присутствия, настроить технические средства (экран, проектор).</w:t>
            </w:r>
          </w:p>
        </w:tc>
        <w:tc>
          <w:tcPr>
            <w:tcW w:w="1954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Ученики здороваются, подготавливают материалы, отвечают на вопросы по готовности.</w:t>
            </w:r>
          </w:p>
        </w:tc>
        <w:tc>
          <w:tcPr>
            <w:tcW w:w="1368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Интерактивное общение, организация рабочего процесса.</w:t>
            </w:r>
          </w:p>
        </w:tc>
        <w:tc>
          <w:tcPr>
            <w:tcW w:w="1690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 с доступом в интернет, мультимедийный проектор, раздаточные материалы.</w:t>
            </w:r>
          </w:p>
        </w:tc>
        <w:tc>
          <w:tcPr>
            <w:tcW w:w="153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готовности учеников к уроку, вовлеченность в процесс.</w:t>
            </w:r>
          </w:p>
        </w:tc>
      </w:tr>
      <w:tr w:rsidR="00027B2B" w:rsidRPr="00027B2B" w:rsidTr="00027B2B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294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Вопросы, напоминающие содержание предыдущего урока: «Что такое деструктивные течения в интернете?» Проверка знаний через опрос.</w:t>
            </w:r>
          </w:p>
        </w:tc>
        <w:tc>
          <w:tcPr>
            <w:tcW w:w="1954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Ученики отвечают на вопросы, вспоминают информацию с предыдущего урока.</w:t>
            </w:r>
          </w:p>
        </w:tc>
        <w:tc>
          <w:tcPr>
            <w:tcW w:w="1368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фронтальное взаимодействие.</w:t>
            </w:r>
          </w:p>
        </w:tc>
        <w:tc>
          <w:tcPr>
            <w:tcW w:w="1690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 с вопросами для опроса.</w:t>
            </w:r>
          </w:p>
        </w:tc>
        <w:tc>
          <w:tcPr>
            <w:tcW w:w="153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учеников, степень активного вовлечения.</w:t>
            </w:r>
          </w:p>
        </w:tc>
      </w:tr>
      <w:tr w:rsidR="00027B2B" w:rsidRPr="00027B2B" w:rsidTr="00027B2B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294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темы урока, объяснение цели занятия, создание мотивации для изучения темы. Объяснение актуальности темы для повседневной жизни.</w:t>
            </w:r>
          </w:p>
        </w:tc>
        <w:tc>
          <w:tcPr>
            <w:tcW w:w="1954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Ученики внимательно слушают, готовятся к восприятию нового материала.</w:t>
            </w:r>
          </w:p>
        </w:tc>
        <w:tc>
          <w:tcPr>
            <w:tcW w:w="1368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Интерактивное введение, мотивация.</w:t>
            </w:r>
          </w:p>
        </w:tc>
        <w:tc>
          <w:tcPr>
            <w:tcW w:w="1690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ключевыми идеями и изображениями.</w:t>
            </w:r>
          </w:p>
        </w:tc>
        <w:tc>
          <w:tcPr>
            <w:tcW w:w="153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внимания и активности учеников в момент объяснения темы.</w:t>
            </w:r>
          </w:p>
        </w:tc>
      </w:tr>
      <w:tr w:rsidR="00027B2B" w:rsidRPr="00027B2B" w:rsidTr="00027B2B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94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B2B" w:rsidRPr="00027B2B" w:rsidTr="00027B2B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Основные принципы безопасного поведения в цифровой среде</w:t>
            </w:r>
          </w:p>
        </w:tc>
        <w:tc>
          <w:tcPr>
            <w:tcW w:w="294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понятий и правил безопасности, демонстрация примеров, ведение обсуждения.</w:t>
            </w:r>
          </w:p>
        </w:tc>
        <w:tc>
          <w:tcPr>
            <w:tcW w:w="1954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Ученики слушают, задают вопросы, участвуют в обсуждении примеров, вносят свои предложения по теме.</w:t>
            </w:r>
          </w:p>
        </w:tc>
        <w:tc>
          <w:tcPr>
            <w:tcW w:w="1368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 с элементами обсуждения, интерактивный диалог.</w:t>
            </w:r>
          </w:p>
        </w:tc>
        <w:tc>
          <w:tcPr>
            <w:tcW w:w="1690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графическими примерами, раздаточные материалы, рабочие листы с заданиями.</w:t>
            </w:r>
          </w:p>
        </w:tc>
        <w:tc>
          <w:tcPr>
            <w:tcW w:w="153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Активность учеников в обсуждении, правильность усвоения понятий.</w:t>
            </w:r>
          </w:p>
        </w:tc>
      </w:tr>
      <w:tr w:rsidR="00027B2B" w:rsidRPr="00027B2B" w:rsidTr="00027B2B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spellStart"/>
            <w:r w:rsidRPr="00027B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027B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как форма агрессии в цифровом пространстве</w:t>
            </w:r>
          </w:p>
        </w:tc>
        <w:tc>
          <w:tcPr>
            <w:tcW w:w="294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Объяснение понятий </w:t>
            </w:r>
            <w:proofErr w:type="spellStart"/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показ примеров, обсуждение ситуации. Проведение тестов.</w:t>
            </w:r>
          </w:p>
        </w:tc>
        <w:tc>
          <w:tcPr>
            <w:tcW w:w="1954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участие в тестировании, примеры из собственного опыта.</w:t>
            </w:r>
          </w:p>
        </w:tc>
        <w:tc>
          <w:tcPr>
            <w:tcW w:w="1368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Дискуссия, ролевое моделирование, тестирование.</w:t>
            </w:r>
          </w:p>
        </w:tc>
        <w:tc>
          <w:tcPr>
            <w:tcW w:w="1690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Презентация, тесты, видеофрагменты о </w:t>
            </w:r>
            <w:proofErr w:type="spellStart"/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кибербуллинге</w:t>
            </w:r>
            <w:proofErr w:type="spellEnd"/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Правильность ответов на тесты, участие в дискуссии.</w:t>
            </w:r>
          </w:p>
        </w:tc>
      </w:tr>
      <w:tr w:rsidR="00027B2B" w:rsidRPr="00027B2B" w:rsidTr="00027B2B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Методы вербовки через социальные сети и мессенджеры</w:t>
            </w:r>
          </w:p>
        </w:tc>
        <w:tc>
          <w:tcPr>
            <w:tcW w:w="294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методов манипуляции и вербовки в сети, разбор реальных примеров. Демонстрация схем.</w:t>
            </w:r>
          </w:p>
        </w:tc>
        <w:tc>
          <w:tcPr>
            <w:tcW w:w="1954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 слушают, задают вопросы, анализируют ситуации.</w:t>
            </w:r>
          </w:p>
        </w:tc>
        <w:tc>
          <w:tcPr>
            <w:tcW w:w="1368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кейс-метод, анализ реальных случаев.</w:t>
            </w:r>
          </w:p>
        </w:tc>
        <w:tc>
          <w:tcPr>
            <w:tcW w:w="1690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примерами схем вербовки, рабочие листы с заданиями.</w:t>
            </w:r>
          </w:p>
        </w:tc>
        <w:tc>
          <w:tcPr>
            <w:tcW w:w="153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анализе примеров, способность выделять признаки манипуляций.</w:t>
            </w:r>
          </w:p>
        </w:tc>
      </w:tr>
      <w:tr w:rsidR="00027B2B" w:rsidRPr="00027B2B" w:rsidTr="00027B2B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Практикум по информационной безопасности</w:t>
            </w:r>
          </w:p>
        </w:tc>
        <w:tc>
          <w:tcPr>
            <w:tcW w:w="294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практических заданий, работа в группах, разбор кейсов.</w:t>
            </w:r>
          </w:p>
        </w:tc>
        <w:tc>
          <w:tcPr>
            <w:tcW w:w="1954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заданий, работа в группах, анализ предложенных ситуаций, обсуждение в классе.</w:t>
            </w:r>
          </w:p>
        </w:tc>
        <w:tc>
          <w:tcPr>
            <w:tcW w:w="1368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в малых группах, анализ кейсов, ролевое моделирование.</w:t>
            </w:r>
          </w:p>
        </w:tc>
        <w:tc>
          <w:tcPr>
            <w:tcW w:w="1690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 с практическими заданиями, памятки, сценарии кейсов.</w:t>
            </w:r>
          </w:p>
        </w:tc>
        <w:tc>
          <w:tcPr>
            <w:tcW w:w="153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Способность применять знания в практических ситуациях, активность в групповом взаимодействии.</w:t>
            </w:r>
          </w:p>
        </w:tc>
      </w:tr>
      <w:tr w:rsidR="00027B2B" w:rsidRPr="00027B2B" w:rsidTr="00027B2B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Технические аспекты безопасности</w:t>
            </w:r>
          </w:p>
        </w:tc>
        <w:tc>
          <w:tcPr>
            <w:tcW w:w="294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технических аспектов безопасности, демонстрация настроек. Обсуждение примеров.</w:t>
            </w:r>
          </w:p>
        </w:tc>
        <w:tc>
          <w:tcPr>
            <w:tcW w:w="1954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Ученики задают вопросы, осваивают способы настройки безопасности, анализируют примеры.</w:t>
            </w:r>
          </w:p>
        </w:tc>
        <w:tc>
          <w:tcPr>
            <w:tcW w:w="1368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с конкретными примерами, демонстрация.</w:t>
            </w:r>
          </w:p>
        </w:tc>
        <w:tc>
          <w:tcPr>
            <w:tcW w:w="1690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примерами настройки безопасности, доступ к компьютерам для демонстрации.</w:t>
            </w:r>
          </w:p>
        </w:tc>
        <w:tc>
          <w:tcPr>
            <w:tcW w:w="153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Способность применять настройки безопасности на практике.</w:t>
            </w:r>
          </w:p>
        </w:tc>
      </w:tr>
      <w:tr w:rsidR="00027B2B" w:rsidRPr="00027B2B" w:rsidTr="00027B2B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Алгоритмы действий в кризисных ситуациях</w:t>
            </w:r>
          </w:p>
        </w:tc>
        <w:tc>
          <w:tcPr>
            <w:tcW w:w="294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Разбор алгоритмов действий при утечке данных, взаимодействие с правоохранительными органами, способы психологической помощи.</w:t>
            </w:r>
          </w:p>
        </w:tc>
        <w:tc>
          <w:tcPr>
            <w:tcW w:w="1954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Ученики обсуждают способы действий, дают примеры из жизни, выполняют практическое задание по алгоритму действий.</w:t>
            </w:r>
          </w:p>
        </w:tc>
        <w:tc>
          <w:tcPr>
            <w:tcW w:w="1368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Разбор алгоритмов, практическое задание.</w:t>
            </w:r>
          </w:p>
        </w:tc>
        <w:tc>
          <w:tcPr>
            <w:tcW w:w="1690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 с алгоритмами, памятки по действиям в кризисных ситуациях, видеоматериалы.</w:t>
            </w:r>
          </w:p>
        </w:tc>
        <w:tc>
          <w:tcPr>
            <w:tcW w:w="153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Правильность выполнения алгоритмов, осознание важности действий в кризисных ситуациях.</w:t>
            </w:r>
          </w:p>
        </w:tc>
      </w:tr>
      <w:tr w:rsidR="00027B2B" w:rsidRPr="00027B2B" w:rsidTr="00027B2B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94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рефлексии, задает вопросы для самооценки. Проводит анализ урока с учениками, настраивает на позитивный итог.</w:t>
            </w:r>
          </w:p>
        </w:tc>
        <w:tc>
          <w:tcPr>
            <w:tcW w:w="1954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Участвуют в рефлексии, оценивают свою активность, дают обратную связь по уроку, обсуждают, что понравилось и </w:t>
            </w: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что не получилось.</w:t>
            </w:r>
          </w:p>
        </w:tc>
        <w:tc>
          <w:tcPr>
            <w:tcW w:w="1368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Рефлексия, самооценка, обсуждение.</w:t>
            </w:r>
          </w:p>
        </w:tc>
        <w:tc>
          <w:tcPr>
            <w:tcW w:w="1690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 для рефлексии, доска для записей.</w:t>
            </w:r>
          </w:p>
        </w:tc>
        <w:tc>
          <w:tcPr>
            <w:tcW w:w="153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 в рефлексию, анализ своего поведения на уроке.</w:t>
            </w:r>
          </w:p>
        </w:tc>
      </w:tr>
      <w:tr w:rsidR="00027B2B" w:rsidRPr="00027B2B" w:rsidTr="00027B2B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Заключение</w:t>
            </w:r>
          </w:p>
        </w:tc>
        <w:tc>
          <w:tcPr>
            <w:tcW w:w="294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 урока, подчеркивание важности полученных знаний, мотивирование учащихся к правильному поведению в сети.</w:t>
            </w:r>
          </w:p>
        </w:tc>
        <w:tc>
          <w:tcPr>
            <w:tcW w:w="1954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 слушают, делают выводы из урока, настраиваются на будущее.</w:t>
            </w:r>
          </w:p>
        </w:tc>
        <w:tc>
          <w:tcPr>
            <w:tcW w:w="1368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Итоги урока, мотивация.</w:t>
            </w:r>
          </w:p>
        </w:tc>
        <w:tc>
          <w:tcPr>
            <w:tcW w:w="1690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Плакаты с памятками о безопасности, раздаточные материалы.</w:t>
            </w:r>
          </w:p>
        </w:tc>
        <w:tc>
          <w:tcPr>
            <w:tcW w:w="153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того, насколько мотивированы и готовы ученики применять знания в реальной жизни.</w:t>
            </w:r>
          </w:p>
        </w:tc>
      </w:tr>
      <w:tr w:rsidR="00027B2B" w:rsidRPr="00027B2B" w:rsidTr="00027B2B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94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Задание для закрепления материала, указания на литературу и дополнительные материалы для более глубокого изучения.</w:t>
            </w:r>
          </w:p>
        </w:tc>
        <w:tc>
          <w:tcPr>
            <w:tcW w:w="1954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домашнего задания, изучение параграфов, подготовка памятки, тестов.</w:t>
            </w:r>
          </w:p>
        </w:tc>
        <w:tc>
          <w:tcPr>
            <w:tcW w:w="1368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 на дом, практическая работа.</w:t>
            </w:r>
          </w:p>
        </w:tc>
        <w:tc>
          <w:tcPr>
            <w:tcW w:w="1690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рабочие листы для составления памяток, инструкции по подготовке презентации.</w:t>
            </w:r>
          </w:p>
        </w:tc>
        <w:tc>
          <w:tcPr>
            <w:tcW w:w="1537" w:type="dxa"/>
            <w:vAlign w:val="center"/>
            <w:hideMark/>
          </w:tcPr>
          <w:p w:rsidR="00027B2B" w:rsidRPr="00027B2B" w:rsidRDefault="00027B2B" w:rsidP="00027B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7B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выполнения домашнего задания, качество представленных материалов.</w:t>
            </w:r>
          </w:p>
        </w:tc>
      </w:tr>
    </w:tbl>
    <w:p w:rsidR="00027B2B" w:rsidRPr="00027B2B" w:rsidRDefault="00027B2B" w:rsidP="00027B2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27B2B"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 позволяет детально проследить каждый этап урока, действия учителя и учеников, а также методы, средства обучения и оценку.</w:t>
      </w:r>
      <w:bookmarkStart w:id="0" w:name="_GoBack"/>
      <w:bookmarkEnd w:id="0"/>
    </w:p>
    <w:sectPr w:rsidR="00027B2B" w:rsidRPr="00027B2B" w:rsidSect="00027B2B">
      <w:pgSz w:w="11906" w:h="16838"/>
      <w:pgMar w:top="568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2B"/>
    <w:rsid w:val="00027B2B"/>
    <w:rsid w:val="0057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9088"/>
  <w15:chartTrackingRefBased/>
  <w15:docId w15:val="{91EFB263-CE71-40A3-A988-1259B277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B2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B2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7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2025-02-06T16:38:00Z</dcterms:created>
  <dcterms:modified xsi:type="dcterms:W3CDTF">2025-02-06T16:41:00Z</dcterms:modified>
</cp:coreProperties>
</file>