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975574" w:rsidRPr="00975574">
        <w:rPr>
          <w:rFonts w:ascii="Arial Black" w:hAnsi="Arial Black"/>
          <w:sz w:val="40"/>
          <w:szCs w:val="40"/>
        </w:rPr>
        <w:t>Порядок действий при дорожно-транспортных происшествиях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97557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учителя ОБЗР по успешному проведению урока на тему «Порядок действий при ДТП»: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77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ОБЗР: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уроку: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1" type="#_x0000_t75" style="width:20.25pt;height:18pt" o:ole="">
            <v:imagedata r:id="rId6" o:title=""/>
          </v:shape>
          <w:control r:id="rId7" w:name="DefaultOcxName" w:shapeid="_x0000_i135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Подготовлена презентация с визуальными материалами.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6" o:title=""/>
          </v:shape>
          <w:control r:id="rId8" w:name="DefaultOcxName1" w:shapeid="_x0000_i135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Проведена проверка исправности учебных средств пожаротушения (огнетушители).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6" o:title=""/>
          </v:shape>
          <w:control r:id="rId9" w:name="DefaultOcxName2" w:shapeid="_x0000_i134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Проверен манекен для отработки навыков первой помощи.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6" o:title=""/>
          </v:shape>
          <w:control r:id="rId10" w:name="DefaultOcxName3" w:shapeid="_x0000_i1348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Заготовлены рабочие листы, кроссворды и тестовые задания.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6" o:title=""/>
          </v:shape>
          <w:control r:id="rId11" w:name="DefaultOcxName4" w:shapeid="_x0000_i1347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Созданы ситуационные задачи для интерактивного занятия.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6" type="#_x0000_t75" style="width:20.25pt;height:18pt" o:ole="">
            <v:imagedata r:id="rId6" o:title=""/>
          </v:shape>
          <w:control r:id="rId12" w:name="DefaultOcxName5" w:shapeid="_x0000_i1346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Подготовлены необходимые видеоуроки и видеоролики для урока.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6" o:title=""/>
          </v:shape>
          <w:control r:id="rId13" w:name="DefaultOcxName6" w:shapeid="_x0000_i1345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Проверено наличие и состояние аптечек первой помощи в кабинете.</w:t>
      </w:r>
    </w:p>
    <w:p w:rsidR="00975574" w:rsidRPr="00975574" w:rsidRDefault="00975574" w:rsidP="009755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4" type="#_x0000_t75" style="width:20.25pt;height:18pt" o:ole="">
            <v:imagedata r:id="rId6" o:title=""/>
          </v:shape>
          <w:control r:id="rId14" w:name="DefaultOcxName7" w:shapeid="_x0000_i1344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Учебный огнетушитель готов к использованию на уроке.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78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момент:</w:t>
      </w:r>
    </w:p>
    <w:p w:rsidR="00975574" w:rsidRPr="00975574" w:rsidRDefault="00975574" w:rsidP="009755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6" o:title=""/>
          </v:shape>
          <w:control r:id="rId15" w:name="DefaultOcxName8" w:shapeid="_x0000_i1343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Проводится перекличка для уточнения присутствия на уроке.</w:t>
      </w:r>
    </w:p>
    <w:p w:rsidR="00975574" w:rsidRPr="00975574" w:rsidRDefault="00975574" w:rsidP="009755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2" type="#_x0000_t75" style="width:20.25pt;height:18pt" o:ole="">
            <v:imagedata r:id="rId6" o:title=""/>
          </v:shape>
          <w:control r:id="rId16" w:name="DefaultOcxName9" w:shapeid="_x0000_i1342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учебных материалов у учащихся.</w:t>
      </w:r>
    </w:p>
    <w:p w:rsidR="00975574" w:rsidRPr="00975574" w:rsidRDefault="00975574" w:rsidP="009755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1" type="#_x0000_t75" style="width:20.25pt;height:18pt" o:ole="">
            <v:imagedata r:id="rId6" o:title=""/>
          </v:shape>
          <w:control r:id="rId17" w:name="DefaultOcxName10" w:shapeid="_x0000_i134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Проверен внешний вид учеников, соблюдены правила школьной формы.</w:t>
      </w:r>
    </w:p>
    <w:p w:rsidR="00975574" w:rsidRPr="00975574" w:rsidRDefault="00975574" w:rsidP="009755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6" o:title=""/>
          </v:shape>
          <w:control r:id="rId18" w:name="DefaultOcxName11" w:shapeid="_x0000_i134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Сообщены правила поведения на уроке (включая просьбу об отключении мобильных телефонов).</w:t>
      </w:r>
    </w:p>
    <w:p w:rsidR="00975574" w:rsidRPr="00975574" w:rsidRDefault="00975574" w:rsidP="009755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19" w:name="DefaultOcxName12" w:shapeid="_x0000_i133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настрой учащихся перед началом занятия.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rect id="_x0000_i1179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знаний (введение в тему):</w:t>
      </w:r>
    </w:p>
    <w:p w:rsidR="00975574" w:rsidRPr="00975574" w:rsidRDefault="00975574" w:rsidP="009755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20" w:name="DefaultOcxName13" w:shapeid="_x0000_i1338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Заданы вопросы для актуализации знаний, связанных с предыдущими уроками.</w:t>
      </w:r>
    </w:p>
    <w:p w:rsidR="00975574" w:rsidRPr="00975574" w:rsidRDefault="00975574" w:rsidP="009755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21" w:name="DefaultOcxName14" w:shapeid="_x0000_i1337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Вопросы подталкивают учеников к размышлениям о безопасности на дороге.</w:t>
      </w:r>
    </w:p>
    <w:p w:rsidR="00975574" w:rsidRPr="00975574" w:rsidRDefault="00975574" w:rsidP="009755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22" w:name="DefaultOcxName15" w:shapeid="_x0000_i1336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Используются краткие опросы или небольшая самостоятельная работа для проверки усвоенных знаний.</w:t>
      </w:r>
    </w:p>
    <w:p w:rsidR="00975574" w:rsidRPr="00975574" w:rsidRDefault="00975574" w:rsidP="009755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23" w:name="DefaultOcxName16" w:shapeid="_x0000_i1335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Подготовлена поддержка в виде дополнительных материалов (слайды, видео).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0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Основная часть урока: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виды ДТП и их характеристики:</w:t>
      </w:r>
    </w:p>
    <w:p w:rsidR="00975574" w:rsidRPr="00975574" w:rsidRDefault="00975574" w:rsidP="009755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24" w:name="DefaultOcxName17" w:shapeid="_x0000_i1334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Объяснены классификации ДТП по степени тяжести последствий.</w:t>
      </w:r>
    </w:p>
    <w:p w:rsidR="00975574" w:rsidRPr="00975574" w:rsidRDefault="00975574" w:rsidP="009755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25" w:name="DefaultOcxName18" w:shapeid="_x0000_i1333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Указаны особенности различных видов аварий (столкновение, наезд, опрокидывание).</w:t>
      </w:r>
    </w:p>
    <w:p w:rsidR="00975574" w:rsidRPr="00975574" w:rsidRDefault="00975574" w:rsidP="009755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26" w:name="DefaultOcxName19" w:shapeid="_x0000_i1332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Разъяснены факторы, влияющие на развитие аварии.</w:t>
      </w:r>
    </w:p>
    <w:p w:rsidR="00975574" w:rsidRPr="00975574" w:rsidRDefault="00975574" w:rsidP="009755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27" w:name="DefaultOcxName20" w:shapeid="_x0000_i133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 xml:space="preserve">Демонстрация реальных примеров с </w:t>
      </w:r>
      <w:proofErr w:type="gramStart"/>
      <w:r w:rsidRPr="00975574">
        <w:rPr>
          <w:rFonts w:ascii="Arial" w:eastAsia="Times New Roman" w:hAnsi="Arial" w:cs="Arial"/>
          <w:sz w:val="24"/>
          <w:szCs w:val="24"/>
          <w:lang w:eastAsia="ru-RU"/>
        </w:rPr>
        <w:t>видео-роликами</w:t>
      </w:r>
      <w:proofErr w:type="gramEnd"/>
      <w:r w:rsidRPr="00975574">
        <w:rPr>
          <w:rFonts w:ascii="Arial" w:eastAsia="Times New Roman" w:hAnsi="Arial" w:cs="Arial"/>
          <w:sz w:val="24"/>
          <w:szCs w:val="24"/>
          <w:lang w:eastAsia="ru-RU"/>
        </w:rPr>
        <w:t>, графиками и схемами.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действий при ДТП без пострадавших:</w:t>
      </w:r>
    </w:p>
    <w:p w:rsidR="00975574" w:rsidRPr="00975574" w:rsidRDefault="00975574" w:rsidP="009755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28" w:name="DefaultOcxName21" w:shapeid="_x0000_i133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 алгоритм первичной оценки ситуации.</w:t>
      </w:r>
    </w:p>
    <w:p w:rsidR="00975574" w:rsidRPr="00975574" w:rsidRDefault="00975574" w:rsidP="009755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29" w:name="DefaultOcxName22" w:shapeid="_x0000_i132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Рассмотрены принципы безопасного поведения на месте происшествия.</w:t>
      </w:r>
    </w:p>
    <w:p w:rsidR="00975574" w:rsidRPr="00975574" w:rsidRDefault="00975574" w:rsidP="009755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30" w:name="DefaultOcxName23" w:shapeid="_x0000_i1328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Объяснены шаги оформления европротокола.</w:t>
      </w:r>
    </w:p>
    <w:p w:rsidR="00975574" w:rsidRPr="00975574" w:rsidRDefault="00975574" w:rsidP="009755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31" w:name="DefaultOcxName24" w:shapeid="_x0000_i1327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Рассмотрены правила фото- и видеофиксации.</w:t>
      </w:r>
    </w:p>
    <w:p w:rsidR="00975574" w:rsidRPr="00975574" w:rsidRDefault="00975574" w:rsidP="009755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32" w:name="DefaultOcxName25" w:shapeid="_x0000_i1326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Учеников учат взаимодействовать с другими участниками и сотрудниками ГИБДД.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Алгоритм действий при аварии с пострадавшими:</w:t>
      </w:r>
    </w:p>
    <w:p w:rsidR="00975574" w:rsidRPr="00975574" w:rsidRDefault="00975574" w:rsidP="009755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33" w:name="DefaultOcxName26" w:shapeid="_x0000_i1325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Рассмотрены методы оценки состояния пострадавших.</w:t>
      </w:r>
    </w:p>
    <w:p w:rsidR="00975574" w:rsidRPr="00975574" w:rsidRDefault="00975574" w:rsidP="009755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34" w:name="DefaultOcxName27" w:shapeid="_x0000_i1324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 порядок вызова экстренных служб и передача информации.</w:t>
      </w:r>
    </w:p>
    <w:p w:rsidR="00975574" w:rsidRPr="00975574" w:rsidRDefault="00975574" w:rsidP="009755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35" w:name="DefaultOcxName28" w:shapeid="_x0000_i1323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Разъяснены последовательность оказания первой помощи.</w:t>
      </w:r>
    </w:p>
    <w:p w:rsidR="00975574" w:rsidRPr="00975574" w:rsidRDefault="00975574" w:rsidP="009755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36" w:name="DefaultOcxName29" w:shapeid="_x0000_i1322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Демонстрируется правильная техника извлечения пострадавших из транспортного средства.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Действия при ДТП с риском возгорания:</w:t>
      </w:r>
    </w:p>
    <w:p w:rsidR="00975574" w:rsidRPr="00975574" w:rsidRDefault="00975574" w:rsidP="009755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37" w:name="DefaultOcxName30" w:shapeid="_x0000_i132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Объяснены признаки возможного возгорания транспортного средства.</w:t>
      </w:r>
    </w:p>
    <w:p w:rsidR="00975574" w:rsidRPr="00975574" w:rsidRDefault="00975574" w:rsidP="009755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38" w:name="DefaultOcxName31" w:shapeid="_x0000_i132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Рассмотрен порядок использования первичных средств пожаротушения.</w:t>
      </w:r>
    </w:p>
    <w:p w:rsidR="00975574" w:rsidRPr="00975574" w:rsidRDefault="00975574" w:rsidP="009755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39" w:name="DefaultOcxName32" w:shapeid="_x0000_i131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Разъяснены методы эвакуации пострадавших из опасной зоны.</w:t>
      </w:r>
    </w:p>
    <w:p w:rsidR="00975574" w:rsidRPr="00975574" w:rsidRDefault="00975574" w:rsidP="009755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40" w:name="DefaultOcxName33" w:shapeid="_x0000_i1318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Показано взаимодействие с пожарно-спасательными подразделениями.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Катастрофы с участием множества транспортных средств:</w:t>
      </w:r>
    </w:p>
    <w:p w:rsidR="00975574" w:rsidRPr="00975574" w:rsidRDefault="00975574" w:rsidP="009755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17" type="#_x0000_t75" style="width:20.25pt;height:18pt" o:ole="">
            <v:imagedata r:id="rId6" o:title=""/>
          </v:shape>
          <w:control r:id="rId41" w:name="DefaultOcxName34" w:shapeid="_x0000_i1317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Даны рекомендации по оценке масштаба происшествия.</w:t>
      </w:r>
    </w:p>
    <w:p w:rsidR="00975574" w:rsidRPr="00975574" w:rsidRDefault="00975574" w:rsidP="009755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42" w:name="DefaultOcxName35" w:shapeid="_x0000_i1316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Разъяснены принципы координации действий с другими участниками аварии.</w:t>
      </w:r>
    </w:p>
    <w:p w:rsidR="00975574" w:rsidRPr="00975574" w:rsidRDefault="00975574" w:rsidP="009755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43" w:name="DefaultOcxName36" w:shapeid="_x0000_i1315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взаимодействия с экстренными службами.</w:t>
      </w:r>
    </w:p>
    <w:p w:rsidR="00975574" w:rsidRPr="00975574" w:rsidRDefault="00975574" w:rsidP="009755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44" w:name="DefaultOcxName37" w:shapeid="_x0000_i1314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Объяснены правила поведения до прибытия оперативных служб.</w: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навыки действий при различных видах происшествий:</w:t>
      </w:r>
    </w:p>
    <w:p w:rsidR="00975574" w:rsidRPr="00975574" w:rsidRDefault="00975574" w:rsidP="009755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45" w:name="DefaultOcxName38" w:shapeid="_x0000_i1313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Проведена отработка навыков использования огнетушителей и других средств пожаротушения.</w:t>
      </w:r>
    </w:p>
    <w:p w:rsidR="00975574" w:rsidRPr="00975574" w:rsidRDefault="00975574" w:rsidP="009755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46" w:name="DefaultOcxName39" w:shapeid="_x0000_i1312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Учащиеся отрабатывают практические навыки первой помощи.</w:t>
      </w:r>
    </w:p>
    <w:p w:rsidR="00975574" w:rsidRPr="00975574" w:rsidRDefault="00975574" w:rsidP="009755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47" w:name="DefaultOcxName40" w:shapeid="_x0000_i131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Организовано моделирование ситуаций по оформлению документов при аварии.</w:t>
      </w:r>
    </w:p>
    <w:p w:rsidR="00975574" w:rsidRPr="00975574" w:rsidRDefault="00975574" w:rsidP="009755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6" o:title=""/>
          </v:shape>
          <w:control r:id="rId48" w:name="DefaultOcxName41" w:shapeid="_x0000_i131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Проведены решающие ситуационные задачи, чтобы учащиеся понимали порядок действий в разных ситуациях.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1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Рефлексия:</w:t>
      </w:r>
    </w:p>
    <w:p w:rsidR="00975574" w:rsidRPr="00975574" w:rsidRDefault="00975574" w:rsidP="009755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6" o:title=""/>
          </v:shape>
          <w:control r:id="rId49" w:name="DefaultOcxName42" w:shapeid="_x0000_i130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Учащиеся делятся своими мыслями и эмоциями о пройденном материале.</w:t>
      </w:r>
    </w:p>
    <w:p w:rsidR="00975574" w:rsidRPr="00975574" w:rsidRDefault="00975574" w:rsidP="009755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50" w:name="DefaultOcxName43" w:shapeid="_x0000_i1308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Выслушаны отзывы о методах и подходах, использованных в уроке.</w:t>
      </w:r>
    </w:p>
    <w:p w:rsidR="00975574" w:rsidRPr="00975574" w:rsidRDefault="00975574" w:rsidP="009755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51" w:name="DefaultOcxName44" w:shapeid="_x0000_i1307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Проведен анализ действий учащихся в ходе практических упражнений.</w:t>
      </w:r>
    </w:p>
    <w:p w:rsidR="00975574" w:rsidRPr="00975574" w:rsidRDefault="00975574" w:rsidP="009755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52" w:name="DefaultOcxName45" w:shapeid="_x0000_i1306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Получены рекомендации для дальнейшего улучшения.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2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Заключение:</w:t>
      </w:r>
    </w:p>
    <w:p w:rsidR="00975574" w:rsidRPr="00975574" w:rsidRDefault="00975574" w:rsidP="009755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53" w:name="DefaultOcxName46" w:shapeid="_x0000_i1305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урока.</w:t>
      </w:r>
    </w:p>
    <w:p w:rsidR="00975574" w:rsidRPr="00975574" w:rsidRDefault="00975574" w:rsidP="009755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6" o:title=""/>
          </v:shape>
          <w:control r:id="rId54" w:name="DefaultOcxName47" w:shapeid="_x0000_i1304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Сделан акцент на значимости усвоенных знаний для безопасности на дороге.</w:t>
      </w:r>
    </w:p>
    <w:p w:rsidR="00975574" w:rsidRPr="00975574" w:rsidRDefault="00975574" w:rsidP="009755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6" o:title=""/>
          </v:shape>
          <w:control r:id="rId55" w:name="DefaultOcxName48" w:shapeid="_x0000_i1303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Похвалы за активное участие в уроке.</w:t>
      </w:r>
    </w:p>
    <w:p w:rsidR="00975574" w:rsidRPr="00975574" w:rsidRDefault="00975574" w:rsidP="009755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2" type="#_x0000_t75" style="width:20.25pt;height:18pt" o:ole="">
            <v:imagedata r:id="rId6" o:title=""/>
          </v:shape>
          <w:control r:id="rId56" w:name="DefaultOcxName49" w:shapeid="_x0000_i1302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Подготовлены к дальнейшему изучению темы безопасности дорожного движения.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3" style="width:0;height:1.5pt" o:hralign="center" o:hrstd="t" o:hr="t" fillcolor="#a0a0a0" stroked="f"/>
        </w:pict>
      </w:r>
    </w:p>
    <w:p w:rsidR="00975574" w:rsidRPr="00975574" w:rsidRDefault="00975574" w:rsidP="009755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Домашнее задание:</w:t>
      </w:r>
    </w:p>
    <w:p w:rsidR="00975574" w:rsidRPr="00975574" w:rsidRDefault="00975574" w:rsidP="009755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1" type="#_x0000_t75" style="width:20.25pt;height:18pt" o:ole="">
            <v:imagedata r:id="rId6" o:title=""/>
          </v:shape>
          <w:control r:id="rId57" w:name="DefaultOcxName50" w:shapeid="_x0000_i1301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Учащиеся получили домашнее задание по теме «Алгоритм действий при ДТП без пострадавших».</w:t>
      </w:r>
    </w:p>
    <w:p w:rsidR="00975574" w:rsidRPr="00975574" w:rsidRDefault="00975574" w:rsidP="009755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0" type="#_x0000_t75" style="width:20.25pt;height:18pt" o:ole="">
            <v:imagedata r:id="rId6" o:title=""/>
          </v:shape>
          <w:control r:id="rId58" w:name="DefaultOcxName51" w:shapeid="_x0000_i1300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Объяснено, как подготовить презентацию по одному из видов аварий.</w:t>
      </w:r>
    </w:p>
    <w:p w:rsidR="00975574" w:rsidRPr="00975574" w:rsidRDefault="00975574" w:rsidP="009755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9" type="#_x0000_t75" style="width:20.25pt;height:18pt" o:ole="">
            <v:imagedata r:id="rId6" o:title=""/>
          </v:shape>
          <w:control r:id="rId59" w:name="DefaultOcxName52" w:shapeid="_x0000_i1299"/>
        </w:object>
      </w:r>
      <w:r w:rsidRPr="00975574">
        <w:rPr>
          <w:rFonts w:ascii="Arial" w:eastAsia="Times New Roman" w:hAnsi="Arial" w:cs="Arial"/>
          <w:sz w:val="24"/>
          <w:szCs w:val="24"/>
          <w:lang w:eastAsia="ru-RU"/>
        </w:rPr>
        <w:t>Разъяснены дополнительные задания: составление памятки и кроссворда по теме.</w:t>
      </w:r>
    </w:p>
    <w:p w:rsidR="00975574" w:rsidRPr="00975574" w:rsidRDefault="00975574" w:rsidP="00975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4" style="width:0;height:1.5pt" o:hralign="center" o:hrstd="t" o:hr="t" fillcolor="#a0a0a0" stroked="f"/>
        </w:pict>
      </w:r>
    </w:p>
    <w:p w:rsidR="00975574" w:rsidRDefault="00975574" w:rsidP="00936E3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75574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провести урок в соответствии с поставленными задачами и достичь желаемых результатов.</w:t>
      </w:r>
      <w:bookmarkStart w:id="0" w:name="_GoBack"/>
      <w:bookmarkEnd w:id="0"/>
    </w:p>
    <w:sectPr w:rsidR="00975574" w:rsidSect="00936E3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DEB"/>
    <w:multiLevelType w:val="multilevel"/>
    <w:tmpl w:val="464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7056"/>
    <w:multiLevelType w:val="multilevel"/>
    <w:tmpl w:val="BA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14301"/>
    <w:multiLevelType w:val="multilevel"/>
    <w:tmpl w:val="949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E509B"/>
    <w:multiLevelType w:val="multilevel"/>
    <w:tmpl w:val="0BA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C35AF"/>
    <w:multiLevelType w:val="multilevel"/>
    <w:tmpl w:val="7D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24978"/>
    <w:multiLevelType w:val="multilevel"/>
    <w:tmpl w:val="76C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E0FFA"/>
    <w:multiLevelType w:val="multilevel"/>
    <w:tmpl w:val="249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935BE"/>
    <w:multiLevelType w:val="multilevel"/>
    <w:tmpl w:val="D1D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0624B"/>
    <w:multiLevelType w:val="multilevel"/>
    <w:tmpl w:val="25A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31BC7"/>
    <w:multiLevelType w:val="multilevel"/>
    <w:tmpl w:val="B8C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E41D6"/>
    <w:multiLevelType w:val="multilevel"/>
    <w:tmpl w:val="BB2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523F0"/>
    <w:multiLevelType w:val="multilevel"/>
    <w:tmpl w:val="C06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458E6"/>
    <w:multiLevelType w:val="multilevel"/>
    <w:tmpl w:val="895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261F4"/>
    <w:multiLevelType w:val="multilevel"/>
    <w:tmpl w:val="31E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53E7B"/>
    <w:multiLevelType w:val="multilevel"/>
    <w:tmpl w:val="4B0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91093"/>
    <w:multiLevelType w:val="multilevel"/>
    <w:tmpl w:val="14D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9449E"/>
    <w:multiLevelType w:val="multilevel"/>
    <w:tmpl w:val="55A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D09B0"/>
    <w:multiLevelType w:val="multilevel"/>
    <w:tmpl w:val="9D3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A0F06"/>
    <w:multiLevelType w:val="multilevel"/>
    <w:tmpl w:val="345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B4C01"/>
    <w:multiLevelType w:val="multilevel"/>
    <w:tmpl w:val="11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45D41"/>
    <w:multiLevelType w:val="multilevel"/>
    <w:tmpl w:val="BE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970F1"/>
    <w:multiLevelType w:val="multilevel"/>
    <w:tmpl w:val="488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37E8A"/>
    <w:multiLevelType w:val="multilevel"/>
    <w:tmpl w:val="B6E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91A33"/>
    <w:multiLevelType w:val="multilevel"/>
    <w:tmpl w:val="B8C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E6126"/>
    <w:multiLevelType w:val="multilevel"/>
    <w:tmpl w:val="8B5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B6085"/>
    <w:multiLevelType w:val="multilevel"/>
    <w:tmpl w:val="3D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43CD0"/>
    <w:multiLevelType w:val="multilevel"/>
    <w:tmpl w:val="685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E16C3"/>
    <w:multiLevelType w:val="multilevel"/>
    <w:tmpl w:val="B38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EE7768"/>
    <w:multiLevelType w:val="multilevel"/>
    <w:tmpl w:val="582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00238"/>
    <w:multiLevelType w:val="multilevel"/>
    <w:tmpl w:val="9EC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21"/>
  </w:num>
  <w:num w:numId="5">
    <w:abstractNumId w:val="9"/>
  </w:num>
  <w:num w:numId="6">
    <w:abstractNumId w:val="16"/>
  </w:num>
  <w:num w:numId="7">
    <w:abstractNumId w:val="24"/>
  </w:num>
  <w:num w:numId="8">
    <w:abstractNumId w:val="28"/>
  </w:num>
  <w:num w:numId="9">
    <w:abstractNumId w:val="14"/>
  </w:num>
  <w:num w:numId="10">
    <w:abstractNumId w:val="23"/>
  </w:num>
  <w:num w:numId="11">
    <w:abstractNumId w:val="11"/>
  </w:num>
  <w:num w:numId="12">
    <w:abstractNumId w:val="10"/>
  </w:num>
  <w:num w:numId="13">
    <w:abstractNumId w:val="29"/>
  </w:num>
  <w:num w:numId="14">
    <w:abstractNumId w:val="4"/>
  </w:num>
  <w:num w:numId="15">
    <w:abstractNumId w:val="19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3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22"/>
  </w:num>
  <w:num w:numId="26">
    <w:abstractNumId w:val="0"/>
  </w:num>
  <w:num w:numId="27">
    <w:abstractNumId w:val="8"/>
  </w:num>
  <w:num w:numId="28">
    <w:abstractNumId w:val="2"/>
  </w:num>
  <w:num w:numId="29">
    <w:abstractNumId w:val="27"/>
  </w:num>
  <w:num w:numId="30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6B6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36E3F"/>
    <w:rsid w:val="00975574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DF79BE"/>
    <w:rsid w:val="00E63BDD"/>
    <w:rsid w:val="00EA3EC5"/>
    <w:rsid w:val="00EC658D"/>
    <w:rsid w:val="00F412AE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6429BC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https://newuroki.net/" TargetMode="External"/><Relationship Id="rId61" Type="http://schemas.openxmlformats.org/officeDocument/2006/relationships/theme" Target="theme/theme1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2025-02-11T17:23:00Z</dcterms:modified>
</cp:coreProperties>
</file>