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01" w:rsidRDefault="00933F01" w:rsidP="00933F0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933F01" w:rsidRDefault="00933F01" w:rsidP="00933F0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>
        <w:t xml:space="preserve"> </w:t>
      </w:r>
      <w:r w:rsidRPr="00933F01">
        <w:rPr>
          <w:rFonts w:ascii="Arial Black" w:hAnsi="Arial Black"/>
          <w:sz w:val="36"/>
          <w:szCs w:val="36"/>
        </w:rPr>
        <w:t>Тема 19. Россия ин</w:t>
      </w:r>
      <w:bookmarkStart w:id="0" w:name="_GoBack"/>
      <w:bookmarkEnd w:id="0"/>
      <w:r w:rsidRPr="00933F01">
        <w:rPr>
          <w:rFonts w:ascii="Arial Black" w:hAnsi="Arial Black"/>
          <w:sz w:val="36"/>
          <w:szCs w:val="36"/>
        </w:rPr>
        <w:t>дустриальная: легкая промышленность - профориентационный урок "Россия – мои горизонты" - четверг, 30.01.2025 (30 января 2025 года)</w:t>
      </w:r>
    </w:p>
    <w:p w:rsidR="00933F01" w:rsidRDefault="00933F01" w:rsidP="00933F01">
      <w:pPr>
        <w:jc w:val="center"/>
        <w:rPr>
          <w:rStyle w:val="a3"/>
          <w:rFonts w:cs="Arial"/>
          <w:lang w:val="en-US"/>
        </w:rPr>
      </w:pPr>
      <w:hyperlink r:id="rId5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33F01" w:rsidRDefault="00933F01" w:rsidP="00933F0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B66E4" w:rsidRDefault="001B66E4"/>
    <w:p w:rsidR="00933F01" w:rsidRPr="00933F01" w:rsidRDefault="00933F01" w:rsidP="00933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F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профориентационного урока</w:t>
      </w:r>
    </w:p>
    <w:p w:rsidR="00933F01" w:rsidRPr="00933F01" w:rsidRDefault="00933F01" w:rsidP="0093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"Россия индустриальная: легкая промышленность"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Комбинированное занятие с элементами практической работы и профориентационной игры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6-11 классы</w:t>
      </w:r>
    </w:p>
    <w:p w:rsidR="00933F01" w:rsidRPr="00933F01" w:rsidRDefault="00933F01" w:rsidP="0093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988"/>
        <w:gridCol w:w="1794"/>
        <w:gridCol w:w="2076"/>
        <w:gridCol w:w="2336"/>
      </w:tblGrid>
      <w:tr w:rsidR="00933F01" w:rsidRPr="00933F01" w:rsidTr="00933F01">
        <w:trPr>
          <w:tblHeader/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 перекличку, выясняет наличие учебных материалов у учеников.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Просит дежурных подготовить оборудование: проекционный экран, мультимедийное устройство.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Сообщает правила поведения и просит отключить мобильные телефоны.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Создает положительный эмоциональный настрой.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Готовят материалы для урока.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Дежурные организуют рабочую среду: включают оборудование.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Настраиваются на урок.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организационная работа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доска, проектор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Объявляет тему урока.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Поясняет актуальность изучения легкой промышленности в России.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Демонстрирует краткую презентацию, вводя учащихся в тему.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Слушают учителя, записывают тему урока.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Участвуют в обсуждении вводной темы.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мультимедийное оборудование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Основная часть </w:t>
            </w: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Общая характеристика (15 минут)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Объясняет понятие "легкая промышленность".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Кратко описывает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структуру отрасли.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Демонстрирует видеоролик "Легкая промышленность России сегодня".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Внимательно слушают, делают пометки.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Просматривают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видеоролик.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Участвуют в обсуждении роли отрасли в экономике страны.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демонстрация, обсуждение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Видеоролик, карточки с вопросами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Современное состояние и перспективы (15 минут)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Рассказывает о крупнейших предприятиях отрасли.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Демонстрирует примеры инноваций.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Организует работу в группах: обсуждение актуальных задач отрасли.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Делают заметки по представленным материалам.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Выполняют задание в группах: обсуждают и анализируют задачи отрасли.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исследовательский метод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таблицы для анализа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Ключевые работодатели (20 минут)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Презентует ведущие предприятия по регионам России.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Обсуждает потребность в специалистах.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Организует интерактивную игру "Найди своего работодателя".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Задают вопросы по теме, участвуют в обсуждении.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Участвуют в интерактивной игре, выполняя задания.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групповая работа, дискуссия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профориентационные материалы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Профориентация по возрастным группам</w:t>
            </w: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6-7 классы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Организует игру-разминку "Угадай профессию по описанию".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Знакомит с базовыми профессиями.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 практическое задание: составление карты интересов.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разминке.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профессиями.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Работают над картой интересов.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метод, индивидуальная работа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интересов, задания по профессиям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8-9 классы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Разбирает профессии: инженер-технолог, модельер и др.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Организует работу по составлению образовательного маршрута.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Изучают профессии.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Работают в группах, создают маршрут.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метод, групповая работа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10-11 классы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Презентует ведущие вузы.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Обсуждает перспективные направления (цифровое проектирование и др.).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Организует работу над проектом "Моя карьера".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обсуждении.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Работают над проектом в группах.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обучение, проектный метод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проектов, раздаточные материалы</w:t>
            </w:r>
          </w:p>
        </w:tc>
      </w:tr>
      <w:tr w:rsidR="00933F01" w:rsidRPr="00933F01" w:rsidTr="00933F0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Подведение итогов</w:t>
            </w:r>
          </w:p>
        </w:tc>
        <w:tc>
          <w:tcPr>
            <w:tcW w:w="0" w:type="auto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Организует обсуждение результатов работы учащихся.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Мотивирует к дальнейшему изучению и выбору специальности.</w:t>
            </w:r>
          </w:p>
        </w:tc>
        <w:tc>
          <w:tcPr>
            <w:tcW w:w="1764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Делятся впечатлениями. </w:t>
            </w: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Высказывают свои выводы и пожелания.</w:t>
            </w:r>
          </w:p>
        </w:tc>
        <w:tc>
          <w:tcPr>
            <w:tcW w:w="2046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дискуссия</w:t>
            </w:r>
          </w:p>
        </w:tc>
        <w:tc>
          <w:tcPr>
            <w:tcW w:w="2291" w:type="dxa"/>
            <w:vAlign w:val="center"/>
            <w:hideMark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устные отзывы</w:t>
            </w:r>
          </w:p>
        </w:tc>
      </w:tr>
    </w:tbl>
    <w:p w:rsidR="00933F01" w:rsidRPr="00933F01" w:rsidRDefault="00933F01" w:rsidP="0093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33F01" w:rsidRPr="00933F01" w:rsidRDefault="00933F01" w:rsidP="0093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оценочные средства:</w:t>
      </w:r>
    </w:p>
    <w:p w:rsidR="00933F01" w:rsidRPr="00933F01" w:rsidRDefault="00933F01" w:rsidP="0093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ответы учащихся.</w:t>
      </w:r>
    </w:p>
    <w:p w:rsidR="00933F01" w:rsidRPr="00933F01" w:rsidRDefault="00933F01" w:rsidP="0093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проекты.</w:t>
      </w:r>
    </w:p>
    <w:p w:rsidR="00933F01" w:rsidRPr="00933F01" w:rsidRDefault="00933F01" w:rsidP="0093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интересов и образовательные маршруты.</w:t>
      </w:r>
    </w:p>
    <w:p w:rsidR="00933F01" w:rsidRPr="00933F01" w:rsidRDefault="00933F01" w:rsidP="00933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на этапе подведения итогов.</w:t>
      </w:r>
    </w:p>
    <w:p w:rsidR="00933F01" w:rsidRDefault="00933F01"/>
    <w:p w:rsidR="00933F01" w:rsidRDefault="00933F01"/>
    <w:p w:rsidR="00933F01" w:rsidRDefault="00933F01"/>
    <w:p w:rsidR="00933F01" w:rsidRDefault="00933F01"/>
    <w:p w:rsidR="00933F01" w:rsidRDefault="00933F01"/>
    <w:p w:rsidR="00933F01" w:rsidRDefault="00933F01"/>
    <w:sectPr w:rsidR="00933F01" w:rsidSect="00933F0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515C8"/>
    <w:multiLevelType w:val="multilevel"/>
    <w:tmpl w:val="B054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01"/>
    <w:rsid w:val="001B66E4"/>
    <w:rsid w:val="009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8327"/>
  <w15:chartTrackingRefBased/>
  <w15:docId w15:val="{C790C217-E7AD-4B35-988B-5C75C95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01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933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0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33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2025-01-14T16:01:00Z</dcterms:created>
  <dcterms:modified xsi:type="dcterms:W3CDTF">2025-01-14T16:03:00Z</dcterms:modified>
</cp:coreProperties>
</file>