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51C2" w:rsidRDefault="00C351C2" w:rsidP="00C351C2">
      <w:pPr>
        <w:jc w:val="center"/>
        <w:rPr>
          <w:rFonts w:ascii="Arial Black" w:hAnsi="Arial Black"/>
          <w:sz w:val="40"/>
          <w:szCs w:val="40"/>
        </w:rPr>
      </w:pPr>
      <w:bookmarkStart w:id="0" w:name="_GoBack"/>
      <w:bookmarkEnd w:id="0"/>
      <w:r>
        <w:rPr>
          <w:rFonts w:ascii="Arial Black" w:hAnsi="Arial Black"/>
          <w:sz w:val="40"/>
          <w:szCs w:val="40"/>
        </w:rPr>
        <w:t>Технологическая карта классного часа в 11 классе по теме: "</w:t>
      </w:r>
      <w:r w:rsidRPr="00C351C2">
        <w:rPr>
          <w:rFonts w:ascii="Arial Black" w:hAnsi="Arial Black"/>
          <w:sz w:val="40"/>
          <w:szCs w:val="40"/>
        </w:rPr>
        <w:t>Как избежать конфликтов в семье?</w:t>
      </w:r>
      <w:r>
        <w:rPr>
          <w:rFonts w:ascii="Arial Black" w:hAnsi="Arial Black"/>
          <w:sz w:val="40"/>
          <w:szCs w:val="40"/>
        </w:rPr>
        <w:t>"</w:t>
      </w:r>
    </w:p>
    <w:p w:rsidR="00C351C2" w:rsidRDefault="00C351C2" w:rsidP="00C351C2">
      <w:pPr>
        <w:jc w:val="center"/>
        <w:rPr>
          <w:rStyle w:val="a3"/>
          <w:rFonts w:cs="Arial"/>
          <w:lang w:val="en-US"/>
        </w:rPr>
      </w:pPr>
      <w:hyperlink r:id="rId4" w:history="1">
        <w:r>
          <w:rPr>
            <w:rStyle w:val="a3"/>
            <w:rFonts w:ascii="Arial Black" w:hAnsi="Arial Black"/>
            <w:sz w:val="40"/>
            <w:szCs w:val="40"/>
          </w:rPr>
          <w:t xml:space="preserve">«Новые УРОКИ» </w:t>
        </w:r>
        <w:r>
          <w:rPr>
            <w:rStyle w:val="a3"/>
            <w:rFonts w:ascii="Arial Black" w:hAnsi="Arial Black" w:cs="Arial"/>
            <w:sz w:val="40"/>
            <w:szCs w:val="40"/>
            <w:lang w:val="en-US"/>
          </w:rPr>
          <w:t>newUROKI.net</w:t>
        </w:r>
      </w:hyperlink>
    </w:p>
    <w:p w:rsidR="00C351C2" w:rsidRDefault="00C351C2" w:rsidP="00C351C2">
      <w:pPr>
        <w:jc w:val="center"/>
      </w:pPr>
      <w:r>
        <w:rPr>
          <w:rFonts w:ascii="Arial Black" w:hAnsi="Arial Black" w:cs="Arial"/>
          <w:sz w:val="40"/>
          <w:szCs w:val="40"/>
        </w:rPr>
        <w:t>Всё для учителя – всё бесплатно!</w:t>
      </w:r>
    </w:p>
    <w:p w:rsidR="00C351C2" w:rsidRPr="00C351C2" w:rsidRDefault="00C351C2" w:rsidP="00C351C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C351C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</w:t>
      </w:r>
      <w:r w:rsidRPr="00C351C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одробная технологическая карта классного часа по теме "Как избежать конфликтов в семье?"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1"/>
        <w:gridCol w:w="3686"/>
        <w:gridCol w:w="1984"/>
        <w:gridCol w:w="1378"/>
        <w:gridCol w:w="1389"/>
        <w:gridCol w:w="1587"/>
      </w:tblGrid>
      <w:tr w:rsidR="00C351C2" w:rsidRPr="00C351C2" w:rsidTr="00C351C2">
        <w:trPr>
          <w:tblHeader/>
          <w:tblCellSpacing w:w="15" w:type="dxa"/>
        </w:trPr>
        <w:tc>
          <w:tcPr>
            <w:tcW w:w="1226" w:type="dxa"/>
            <w:vAlign w:val="center"/>
            <w:hideMark/>
          </w:tcPr>
          <w:p w:rsidR="00C351C2" w:rsidRPr="00C351C2" w:rsidRDefault="00C351C2" w:rsidP="00C351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351C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Этапы урока</w:t>
            </w:r>
          </w:p>
        </w:tc>
        <w:tc>
          <w:tcPr>
            <w:tcW w:w="3656" w:type="dxa"/>
            <w:vAlign w:val="center"/>
            <w:hideMark/>
          </w:tcPr>
          <w:p w:rsidR="00C351C2" w:rsidRPr="00C351C2" w:rsidRDefault="00C351C2" w:rsidP="00C351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351C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1954" w:type="dxa"/>
            <w:vAlign w:val="center"/>
            <w:hideMark/>
          </w:tcPr>
          <w:p w:rsidR="00C351C2" w:rsidRPr="00C351C2" w:rsidRDefault="00C351C2" w:rsidP="00C351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351C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Деятельность учащихся</w:t>
            </w:r>
          </w:p>
        </w:tc>
        <w:tc>
          <w:tcPr>
            <w:tcW w:w="1348" w:type="dxa"/>
            <w:vAlign w:val="center"/>
            <w:hideMark/>
          </w:tcPr>
          <w:p w:rsidR="00C351C2" w:rsidRPr="00C351C2" w:rsidRDefault="00C351C2" w:rsidP="00C351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351C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Методы и формы работы</w:t>
            </w:r>
          </w:p>
        </w:tc>
        <w:tc>
          <w:tcPr>
            <w:tcW w:w="1359" w:type="dxa"/>
            <w:vAlign w:val="center"/>
            <w:hideMark/>
          </w:tcPr>
          <w:p w:rsidR="00C351C2" w:rsidRPr="00C351C2" w:rsidRDefault="00C351C2" w:rsidP="00C351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351C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Средства обучения</w:t>
            </w:r>
          </w:p>
        </w:tc>
        <w:tc>
          <w:tcPr>
            <w:tcW w:w="1542" w:type="dxa"/>
            <w:vAlign w:val="center"/>
            <w:hideMark/>
          </w:tcPr>
          <w:p w:rsidR="00C351C2" w:rsidRPr="00C351C2" w:rsidRDefault="00C351C2" w:rsidP="00C351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351C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Оценочные средства</w:t>
            </w:r>
          </w:p>
        </w:tc>
      </w:tr>
      <w:tr w:rsidR="00C351C2" w:rsidRPr="00C351C2" w:rsidTr="00C351C2">
        <w:trPr>
          <w:tblCellSpacing w:w="15" w:type="dxa"/>
        </w:trPr>
        <w:tc>
          <w:tcPr>
            <w:tcW w:w="1226" w:type="dxa"/>
            <w:vAlign w:val="center"/>
            <w:hideMark/>
          </w:tcPr>
          <w:p w:rsidR="00C351C2" w:rsidRPr="00C351C2" w:rsidRDefault="00C351C2" w:rsidP="00C351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51C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Организационный момент</w:t>
            </w:r>
          </w:p>
        </w:tc>
        <w:tc>
          <w:tcPr>
            <w:tcW w:w="3656" w:type="dxa"/>
            <w:vAlign w:val="center"/>
            <w:hideMark/>
          </w:tcPr>
          <w:p w:rsidR="00C351C2" w:rsidRPr="00C351C2" w:rsidRDefault="00C351C2" w:rsidP="00C351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51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Приветствие, проверка присутствия, настрой на позитивное восприятие темы. Убедиться в наличии учебных материалов и подготовке к уроку. Включить проекционный экран, проверить работу техники.</w:t>
            </w:r>
          </w:p>
        </w:tc>
        <w:tc>
          <w:tcPr>
            <w:tcW w:w="1954" w:type="dxa"/>
            <w:vAlign w:val="center"/>
            <w:hideMark/>
          </w:tcPr>
          <w:p w:rsidR="00C351C2" w:rsidRPr="00C351C2" w:rsidRDefault="00C351C2" w:rsidP="00C351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51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Учащиеся отвечают на вопросы, готовятся к уроку, настраиваются на работу.</w:t>
            </w:r>
          </w:p>
        </w:tc>
        <w:tc>
          <w:tcPr>
            <w:tcW w:w="1348" w:type="dxa"/>
            <w:vAlign w:val="center"/>
            <w:hideMark/>
          </w:tcPr>
          <w:p w:rsidR="00C351C2" w:rsidRPr="00C351C2" w:rsidRDefault="00C351C2" w:rsidP="00C351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51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Индивидуальная работа, организационный момент</w:t>
            </w:r>
          </w:p>
        </w:tc>
        <w:tc>
          <w:tcPr>
            <w:tcW w:w="1359" w:type="dxa"/>
            <w:vAlign w:val="center"/>
            <w:hideMark/>
          </w:tcPr>
          <w:p w:rsidR="00C351C2" w:rsidRPr="00C351C2" w:rsidRDefault="00C351C2" w:rsidP="00C351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51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Компьютер, мультимедийный проектор, экран</w:t>
            </w:r>
          </w:p>
        </w:tc>
        <w:tc>
          <w:tcPr>
            <w:tcW w:w="1542" w:type="dxa"/>
            <w:vAlign w:val="center"/>
            <w:hideMark/>
          </w:tcPr>
          <w:p w:rsidR="00C351C2" w:rsidRPr="00C351C2" w:rsidRDefault="00C351C2" w:rsidP="00C351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51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Наблюдение за готовностью учащихся к занятию</w:t>
            </w:r>
          </w:p>
        </w:tc>
      </w:tr>
      <w:tr w:rsidR="00C351C2" w:rsidRPr="00C351C2" w:rsidTr="00C351C2">
        <w:trPr>
          <w:tblCellSpacing w:w="15" w:type="dxa"/>
        </w:trPr>
        <w:tc>
          <w:tcPr>
            <w:tcW w:w="1226" w:type="dxa"/>
            <w:vAlign w:val="center"/>
            <w:hideMark/>
          </w:tcPr>
          <w:p w:rsidR="00C351C2" w:rsidRPr="00C351C2" w:rsidRDefault="00C351C2" w:rsidP="00C351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51C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Актуализация знаний</w:t>
            </w:r>
          </w:p>
        </w:tc>
        <w:tc>
          <w:tcPr>
            <w:tcW w:w="3656" w:type="dxa"/>
            <w:vAlign w:val="center"/>
            <w:hideMark/>
          </w:tcPr>
          <w:p w:rsidR="00C351C2" w:rsidRPr="00C351C2" w:rsidRDefault="00C351C2" w:rsidP="00C351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51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Вспоминаем тему прошлого урока (например, «Чувство взрослости. Что это такое?»), задаём вопросы, пробуем связать её с новой темой. Размышляем о том, что влияет на взаимоотношения.</w:t>
            </w:r>
          </w:p>
        </w:tc>
        <w:tc>
          <w:tcPr>
            <w:tcW w:w="1954" w:type="dxa"/>
            <w:vAlign w:val="center"/>
            <w:hideMark/>
          </w:tcPr>
          <w:p w:rsidR="00C351C2" w:rsidRPr="00C351C2" w:rsidRDefault="00C351C2" w:rsidP="00C351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51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Учащиеся вспоминают и кратко отвечают на вопросы, участвуют в обсуждении, связывают прошлую тему с текущей.</w:t>
            </w:r>
          </w:p>
        </w:tc>
        <w:tc>
          <w:tcPr>
            <w:tcW w:w="1348" w:type="dxa"/>
            <w:vAlign w:val="center"/>
            <w:hideMark/>
          </w:tcPr>
          <w:p w:rsidR="00C351C2" w:rsidRPr="00C351C2" w:rsidRDefault="00C351C2" w:rsidP="00C351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51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Метод опроса, метод обсуждения</w:t>
            </w:r>
          </w:p>
        </w:tc>
        <w:tc>
          <w:tcPr>
            <w:tcW w:w="1359" w:type="dxa"/>
            <w:vAlign w:val="center"/>
            <w:hideMark/>
          </w:tcPr>
          <w:p w:rsidR="00C351C2" w:rsidRPr="00C351C2" w:rsidRDefault="00C351C2" w:rsidP="00C351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51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Картинки, </w:t>
            </w:r>
            <w:proofErr w:type="spellStart"/>
            <w:r w:rsidRPr="00C351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флипчарт</w:t>
            </w:r>
            <w:proofErr w:type="spellEnd"/>
            <w:r w:rsidRPr="00C351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маркеры</w:t>
            </w:r>
          </w:p>
        </w:tc>
        <w:tc>
          <w:tcPr>
            <w:tcW w:w="1542" w:type="dxa"/>
            <w:vAlign w:val="center"/>
            <w:hideMark/>
          </w:tcPr>
          <w:p w:rsidR="00C351C2" w:rsidRPr="00C351C2" w:rsidRDefault="00C351C2" w:rsidP="00C351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51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Ответы учащихся, участие в обсуждении</w:t>
            </w:r>
          </w:p>
        </w:tc>
      </w:tr>
      <w:tr w:rsidR="00C351C2" w:rsidRPr="00C351C2" w:rsidTr="00C351C2">
        <w:trPr>
          <w:tblCellSpacing w:w="15" w:type="dxa"/>
        </w:trPr>
        <w:tc>
          <w:tcPr>
            <w:tcW w:w="1226" w:type="dxa"/>
            <w:vAlign w:val="center"/>
            <w:hideMark/>
          </w:tcPr>
          <w:p w:rsidR="00C351C2" w:rsidRPr="00C351C2" w:rsidRDefault="00C351C2" w:rsidP="00C351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51C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Вступительное слово учителя</w:t>
            </w:r>
          </w:p>
        </w:tc>
        <w:tc>
          <w:tcPr>
            <w:tcW w:w="3656" w:type="dxa"/>
            <w:vAlign w:val="center"/>
            <w:hideMark/>
          </w:tcPr>
          <w:p w:rsidR="00C351C2" w:rsidRPr="00C351C2" w:rsidRDefault="00C351C2" w:rsidP="00C351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51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Вводная часть, сообщение темы, объяснение важности рассматриваемого вопроса, постановка целей урока. Сформулировать задачи, пояснить, зачем важны темы конструктивных отношений.</w:t>
            </w:r>
          </w:p>
        </w:tc>
        <w:tc>
          <w:tcPr>
            <w:tcW w:w="1954" w:type="dxa"/>
            <w:vAlign w:val="center"/>
            <w:hideMark/>
          </w:tcPr>
          <w:p w:rsidR="00C351C2" w:rsidRPr="00C351C2" w:rsidRDefault="00C351C2" w:rsidP="00C351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51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Учащиеся слушают, делают заметки, задают вопросы, если что-то непонятно.</w:t>
            </w:r>
          </w:p>
        </w:tc>
        <w:tc>
          <w:tcPr>
            <w:tcW w:w="1348" w:type="dxa"/>
            <w:vAlign w:val="center"/>
            <w:hideMark/>
          </w:tcPr>
          <w:p w:rsidR="00C351C2" w:rsidRPr="00C351C2" w:rsidRDefault="00C351C2" w:rsidP="00C351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51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Лекция, пояснение</w:t>
            </w:r>
          </w:p>
        </w:tc>
        <w:tc>
          <w:tcPr>
            <w:tcW w:w="1359" w:type="dxa"/>
            <w:vAlign w:val="center"/>
            <w:hideMark/>
          </w:tcPr>
          <w:p w:rsidR="00C351C2" w:rsidRPr="00C351C2" w:rsidRDefault="00C351C2" w:rsidP="00C351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51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Презентация, слайды, ноутбук</w:t>
            </w:r>
          </w:p>
        </w:tc>
        <w:tc>
          <w:tcPr>
            <w:tcW w:w="1542" w:type="dxa"/>
            <w:vAlign w:val="center"/>
            <w:hideMark/>
          </w:tcPr>
          <w:p w:rsidR="00C351C2" w:rsidRPr="00C351C2" w:rsidRDefault="00C351C2" w:rsidP="00C351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51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Вопросы для уточнений, вовлеченность в тему</w:t>
            </w:r>
          </w:p>
        </w:tc>
      </w:tr>
      <w:tr w:rsidR="00C351C2" w:rsidRPr="00C351C2" w:rsidTr="00C351C2">
        <w:trPr>
          <w:trHeight w:val="1754"/>
          <w:tblCellSpacing w:w="15" w:type="dxa"/>
        </w:trPr>
        <w:tc>
          <w:tcPr>
            <w:tcW w:w="1226" w:type="dxa"/>
            <w:vAlign w:val="center"/>
            <w:hideMark/>
          </w:tcPr>
          <w:p w:rsidR="00C351C2" w:rsidRPr="00C351C2" w:rsidRDefault="00C351C2" w:rsidP="00C351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51C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Основная часть</w:t>
            </w:r>
          </w:p>
        </w:tc>
        <w:tc>
          <w:tcPr>
            <w:tcW w:w="3656" w:type="dxa"/>
            <w:vAlign w:val="center"/>
            <w:hideMark/>
          </w:tcPr>
          <w:p w:rsidR="00C351C2" w:rsidRPr="00C351C2" w:rsidRDefault="00C351C2" w:rsidP="00C351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51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 Обсуждение причин возникновения конфликтов: разница во взглядах поколений, нарушение границ, проблемы в коммуникации.</w:t>
            </w:r>
          </w:p>
        </w:tc>
        <w:tc>
          <w:tcPr>
            <w:tcW w:w="1954" w:type="dxa"/>
            <w:vAlign w:val="center"/>
            <w:hideMark/>
          </w:tcPr>
          <w:p w:rsidR="00C351C2" w:rsidRPr="00C351C2" w:rsidRDefault="00C351C2" w:rsidP="00C351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51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Активно участвуют в обсуждении, высказывают мнения, приводят примеры из своей жизни.</w:t>
            </w:r>
          </w:p>
        </w:tc>
        <w:tc>
          <w:tcPr>
            <w:tcW w:w="1348" w:type="dxa"/>
            <w:vAlign w:val="center"/>
            <w:hideMark/>
          </w:tcPr>
          <w:p w:rsidR="00C351C2" w:rsidRPr="00C351C2" w:rsidRDefault="00C351C2" w:rsidP="00C351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51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Групповая дискуссия, метод кейс-метода, работа с текстом</w:t>
            </w:r>
          </w:p>
        </w:tc>
        <w:tc>
          <w:tcPr>
            <w:tcW w:w="1359" w:type="dxa"/>
            <w:vAlign w:val="center"/>
            <w:hideMark/>
          </w:tcPr>
          <w:p w:rsidR="00C351C2" w:rsidRPr="00C351C2" w:rsidRDefault="00C351C2" w:rsidP="00C351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51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Интерактивная доска, карточки с ситуациями, </w:t>
            </w:r>
            <w:proofErr w:type="spellStart"/>
            <w:r w:rsidRPr="00C351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флипчарт</w:t>
            </w:r>
            <w:proofErr w:type="spellEnd"/>
          </w:p>
        </w:tc>
        <w:tc>
          <w:tcPr>
            <w:tcW w:w="1542" w:type="dxa"/>
            <w:vAlign w:val="center"/>
            <w:hideMark/>
          </w:tcPr>
          <w:p w:rsidR="00C351C2" w:rsidRPr="00C351C2" w:rsidRDefault="00C351C2" w:rsidP="00C351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51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Ответы учащихся, участие в обсуждении</w:t>
            </w:r>
          </w:p>
        </w:tc>
      </w:tr>
      <w:tr w:rsidR="00C351C2" w:rsidRPr="00C351C2" w:rsidTr="00C351C2">
        <w:trPr>
          <w:tblCellSpacing w:w="15" w:type="dxa"/>
        </w:trPr>
        <w:tc>
          <w:tcPr>
            <w:tcW w:w="1226" w:type="dxa"/>
            <w:vAlign w:val="center"/>
            <w:hideMark/>
          </w:tcPr>
          <w:p w:rsidR="00C351C2" w:rsidRPr="00C351C2" w:rsidRDefault="00C351C2" w:rsidP="00C351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51C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Основная часть</w:t>
            </w:r>
          </w:p>
        </w:tc>
        <w:tc>
          <w:tcPr>
            <w:tcW w:w="3656" w:type="dxa"/>
            <w:vAlign w:val="center"/>
            <w:hideMark/>
          </w:tcPr>
          <w:p w:rsidR="00C351C2" w:rsidRPr="00C351C2" w:rsidRDefault="00C351C2" w:rsidP="00C351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51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2. Обсуждение психологии подростков в конфликтах: типичные поведенческие </w:t>
            </w:r>
            <w:r w:rsidRPr="00C351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реакции, эмоции, триггеры и способы их контроля.</w:t>
            </w:r>
          </w:p>
        </w:tc>
        <w:tc>
          <w:tcPr>
            <w:tcW w:w="1954" w:type="dxa"/>
            <w:vAlign w:val="center"/>
            <w:hideMark/>
          </w:tcPr>
          <w:p w:rsidR="00C351C2" w:rsidRPr="00C351C2" w:rsidRDefault="00C351C2" w:rsidP="00C351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51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Учащиеся делятся своими эмоциями, размышляют, </w:t>
            </w:r>
            <w:r w:rsidRPr="00C351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приводят примеры из жизни.</w:t>
            </w:r>
          </w:p>
        </w:tc>
        <w:tc>
          <w:tcPr>
            <w:tcW w:w="1348" w:type="dxa"/>
            <w:vAlign w:val="center"/>
            <w:hideMark/>
          </w:tcPr>
          <w:p w:rsidR="00C351C2" w:rsidRPr="00C351C2" w:rsidRDefault="00C351C2" w:rsidP="00C351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51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Метод модерации, групповая работа</w:t>
            </w:r>
          </w:p>
        </w:tc>
        <w:tc>
          <w:tcPr>
            <w:tcW w:w="1359" w:type="dxa"/>
            <w:vAlign w:val="center"/>
            <w:hideMark/>
          </w:tcPr>
          <w:p w:rsidR="00C351C2" w:rsidRPr="00C351C2" w:rsidRDefault="00C351C2" w:rsidP="00C351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51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Видео, презентация, карточки </w:t>
            </w:r>
            <w:r w:rsidRPr="00C351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 вопросами</w:t>
            </w:r>
          </w:p>
        </w:tc>
        <w:tc>
          <w:tcPr>
            <w:tcW w:w="1542" w:type="dxa"/>
            <w:vAlign w:val="center"/>
            <w:hideMark/>
          </w:tcPr>
          <w:p w:rsidR="00C351C2" w:rsidRPr="00C351C2" w:rsidRDefault="00C351C2" w:rsidP="00C351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51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Уровень вовлеченности, умение анализирова</w:t>
            </w:r>
            <w:r w:rsidRPr="00C351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ть поведение</w:t>
            </w:r>
          </w:p>
        </w:tc>
      </w:tr>
      <w:tr w:rsidR="00C351C2" w:rsidRPr="00C351C2" w:rsidTr="00C351C2">
        <w:trPr>
          <w:tblCellSpacing w:w="15" w:type="dxa"/>
        </w:trPr>
        <w:tc>
          <w:tcPr>
            <w:tcW w:w="1226" w:type="dxa"/>
            <w:vAlign w:val="center"/>
            <w:hideMark/>
          </w:tcPr>
          <w:p w:rsidR="00C351C2" w:rsidRPr="00C351C2" w:rsidRDefault="00C351C2" w:rsidP="00C351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51C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Основная часть</w:t>
            </w:r>
          </w:p>
        </w:tc>
        <w:tc>
          <w:tcPr>
            <w:tcW w:w="3656" w:type="dxa"/>
            <w:vAlign w:val="center"/>
            <w:hideMark/>
          </w:tcPr>
          <w:p w:rsidR="00C351C2" w:rsidRPr="00C351C2" w:rsidRDefault="00C351C2" w:rsidP="00C351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51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 Техники эффективной коммуникации с родителями. Обсуждение правил конструктивного диалога и «Я-сообщений».</w:t>
            </w:r>
          </w:p>
        </w:tc>
        <w:tc>
          <w:tcPr>
            <w:tcW w:w="1954" w:type="dxa"/>
            <w:vAlign w:val="center"/>
            <w:hideMark/>
          </w:tcPr>
          <w:p w:rsidR="00C351C2" w:rsidRPr="00C351C2" w:rsidRDefault="00C351C2" w:rsidP="00C351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51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Учащиеся анализируют примеры, выполняют задания по созданию «Я-сообщений», обсуждают, как применять в жизни.</w:t>
            </w:r>
          </w:p>
        </w:tc>
        <w:tc>
          <w:tcPr>
            <w:tcW w:w="1348" w:type="dxa"/>
            <w:vAlign w:val="center"/>
            <w:hideMark/>
          </w:tcPr>
          <w:p w:rsidR="00C351C2" w:rsidRPr="00C351C2" w:rsidRDefault="00C351C2" w:rsidP="00C351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51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Работа с текстами, метод "Я-сообщений", ролевые игры</w:t>
            </w:r>
          </w:p>
        </w:tc>
        <w:tc>
          <w:tcPr>
            <w:tcW w:w="1359" w:type="dxa"/>
            <w:vAlign w:val="center"/>
            <w:hideMark/>
          </w:tcPr>
          <w:p w:rsidR="00C351C2" w:rsidRPr="00C351C2" w:rsidRDefault="00C351C2" w:rsidP="00C351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51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Презентация, раздаточные материалы с примерами и упражнениями</w:t>
            </w:r>
          </w:p>
        </w:tc>
        <w:tc>
          <w:tcPr>
            <w:tcW w:w="1542" w:type="dxa"/>
            <w:vAlign w:val="center"/>
            <w:hideMark/>
          </w:tcPr>
          <w:p w:rsidR="00C351C2" w:rsidRPr="00C351C2" w:rsidRDefault="00C351C2" w:rsidP="00C351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51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Результат выполнения заданий, активность в обсуждениях</w:t>
            </w:r>
          </w:p>
        </w:tc>
      </w:tr>
      <w:tr w:rsidR="00C351C2" w:rsidRPr="00C351C2" w:rsidTr="00C351C2">
        <w:trPr>
          <w:tblCellSpacing w:w="15" w:type="dxa"/>
        </w:trPr>
        <w:tc>
          <w:tcPr>
            <w:tcW w:w="1226" w:type="dxa"/>
            <w:vAlign w:val="center"/>
            <w:hideMark/>
          </w:tcPr>
          <w:p w:rsidR="00C351C2" w:rsidRPr="00C351C2" w:rsidRDefault="00C351C2" w:rsidP="00C351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51C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Основная часть</w:t>
            </w:r>
          </w:p>
        </w:tc>
        <w:tc>
          <w:tcPr>
            <w:tcW w:w="3656" w:type="dxa"/>
            <w:vAlign w:val="center"/>
            <w:hideMark/>
          </w:tcPr>
          <w:p w:rsidR="00C351C2" w:rsidRPr="00C351C2" w:rsidRDefault="00C351C2" w:rsidP="00C351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51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 Стратегии предотвращения конфликтов: создание общих правил и традиций, планирование совместного времяпрепровождения.</w:t>
            </w:r>
          </w:p>
        </w:tc>
        <w:tc>
          <w:tcPr>
            <w:tcW w:w="1954" w:type="dxa"/>
            <w:vAlign w:val="center"/>
            <w:hideMark/>
          </w:tcPr>
          <w:p w:rsidR="00C351C2" w:rsidRPr="00C351C2" w:rsidRDefault="00C351C2" w:rsidP="00C351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51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Обсуждают, как можно выстроить гармоничные отношения, делятся своими мыслями о планировании и традициях.</w:t>
            </w:r>
          </w:p>
        </w:tc>
        <w:tc>
          <w:tcPr>
            <w:tcW w:w="1348" w:type="dxa"/>
            <w:vAlign w:val="center"/>
            <w:hideMark/>
          </w:tcPr>
          <w:p w:rsidR="00C351C2" w:rsidRPr="00C351C2" w:rsidRDefault="00C351C2" w:rsidP="00C351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51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Групповая дискуссия, метод критического мышления, метод мозгового штурма</w:t>
            </w:r>
          </w:p>
        </w:tc>
        <w:tc>
          <w:tcPr>
            <w:tcW w:w="1359" w:type="dxa"/>
            <w:vAlign w:val="center"/>
            <w:hideMark/>
          </w:tcPr>
          <w:p w:rsidR="00C351C2" w:rsidRPr="00C351C2" w:rsidRDefault="00C351C2" w:rsidP="00C351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51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Карточки с заданиями, </w:t>
            </w:r>
            <w:proofErr w:type="spellStart"/>
            <w:r w:rsidRPr="00C351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флипчарт</w:t>
            </w:r>
            <w:proofErr w:type="spellEnd"/>
            <w:r w:rsidRPr="00C351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маркеры</w:t>
            </w:r>
          </w:p>
        </w:tc>
        <w:tc>
          <w:tcPr>
            <w:tcW w:w="1542" w:type="dxa"/>
            <w:vAlign w:val="center"/>
            <w:hideMark/>
          </w:tcPr>
          <w:p w:rsidR="00C351C2" w:rsidRPr="00C351C2" w:rsidRDefault="00C351C2" w:rsidP="00C351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51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Качество предложенных стратегий, участие в обсуждении</w:t>
            </w:r>
          </w:p>
        </w:tc>
      </w:tr>
      <w:tr w:rsidR="00C351C2" w:rsidRPr="00C351C2" w:rsidTr="00C351C2">
        <w:trPr>
          <w:tblCellSpacing w:w="15" w:type="dxa"/>
        </w:trPr>
        <w:tc>
          <w:tcPr>
            <w:tcW w:w="1226" w:type="dxa"/>
            <w:vAlign w:val="center"/>
            <w:hideMark/>
          </w:tcPr>
          <w:p w:rsidR="00C351C2" w:rsidRPr="00C351C2" w:rsidRDefault="00C351C2" w:rsidP="00C351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51C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Основная часть</w:t>
            </w:r>
          </w:p>
        </w:tc>
        <w:tc>
          <w:tcPr>
            <w:tcW w:w="3656" w:type="dxa"/>
            <w:vAlign w:val="center"/>
            <w:hideMark/>
          </w:tcPr>
          <w:p w:rsidR="00C351C2" w:rsidRPr="00C351C2" w:rsidRDefault="00C351C2" w:rsidP="00C351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51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 Практические методы разрешения конфликтов: алгоритм анализа ситуации, компромиссные решения, восстановление отношений.</w:t>
            </w:r>
          </w:p>
        </w:tc>
        <w:tc>
          <w:tcPr>
            <w:tcW w:w="1954" w:type="dxa"/>
            <w:vAlign w:val="center"/>
            <w:hideMark/>
          </w:tcPr>
          <w:p w:rsidR="00C351C2" w:rsidRPr="00C351C2" w:rsidRDefault="00C351C2" w:rsidP="00C351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51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группах решают ситуативные задачи, составляют алгоритм действий для разрешения конфликтов.</w:t>
            </w:r>
          </w:p>
        </w:tc>
        <w:tc>
          <w:tcPr>
            <w:tcW w:w="1348" w:type="dxa"/>
            <w:vAlign w:val="center"/>
            <w:hideMark/>
          </w:tcPr>
          <w:p w:rsidR="00C351C2" w:rsidRPr="00C351C2" w:rsidRDefault="00C351C2" w:rsidP="00C351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51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Групповая работа, практическое задание</w:t>
            </w:r>
          </w:p>
        </w:tc>
        <w:tc>
          <w:tcPr>
            <w:tcW w:w="1359" w:type="dxa"/>
            <w:vAlign w:val="center"/>
            <w:hideMark/>
          </w:tcPr>
          <w:p w:rsidR="00C351C2" w:rsidRPr="00C351C2" w:rsidRDefault="00C351C2" w:rsidP="00C351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51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Презентация, карточки с ситуациями, рабочие листы</w:t>
            </w:r>
          </w:p>
        </w:tc>
        <w:tc>
          <w:tcPr>
            <w:tcW w:w="1542" w:type="dxa"/>
            <w:vAlign w:val="center"/>
            <w:hideMark/>
          </w:tcPr>
          <w:p w:rsidR="00C351C2" w:rsidRPr="00C351C2" w:rsidRDefault="00C351C2" w:rsidP="00C351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51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Результат выполнения практических заданий</w:t>
            </w:r>
          </w:p>
        </w:tc>
      </w:tr>
      <w:tr w:rsidR="00C351C2" w:rsidRPr="00C351C2" w:rsidTr="00C351C2">
        <w:trPr>
          <w:tblCellSpacing w:w="15" w:type="dxa"/>
        </w:trPr>
        <w:tc>
          <w:tcPr>
            <w:tcW w:w="1226" w:type="dxa"/>
            <w:vAlign w:val="center"/>
            <w:hideMark/>
          </w:tcPr>
          <w:p w:rsidR="00C351C2" w:rsidRPr="00C351C2" w:rsidRDefault="00C351C2" w:rsidP="00C351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51C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Основная часть</w:t>
            </w:r>
          </w:p>
        </w:tc>
        <w:tc>
          <w:tcPr>
            <w:tcW w:w="3656" w:type="dxa"/>
            <w:vAlign w:val="center"/>
            <w:hideMark/>
          </w:tcPr>
          <w:p w:rsidR="00C351C2" w:rsidRPr="00C351C2" w:rsidRDefault="00C351C2" w:rsidP="00C351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51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6. Как строить здоровые отношения: уважение, эмпатия, доверие. Обсуждение взаимопомощи и поддержки.</w:t>
            </w:r>
          </w:p>
        </w:tc>
        <w:tc>
          <w:tcPr>
            <w:tcW w:w="1954" w:type="dxa"/>
            <w:vAlign w:val="center"/>
            <w:hideMark/>
          </w:tcPr>
          <w:p w:rsidR="00C351C2" w:rsidRPr="00C351C2" w:rsidRDefault="00C351C2" w:rsidP="00C351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51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Учащиеся делятся мыслями о том, как можно применить эти принципы в реальной жизни.</w:t>
            </w:r>
          </w:p>
        </w:tc>
        <w:tc>
          <w:tcPr>
            <w:tcW w:w="1348" w:type="dxa"/>
            <w:vAlign w:val="center"/>
            <w:hideMark/>
          </w:tcPr>
          <w:p w:rsidR="00C351C2" w:rsidRPr="00C351C2" w:rsidRDefault="00C351C2" w:rsidP="00C351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51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Метод дебатов, ролевые игры, обсуждения</w:t>
            </w:r>
          </w:p>
        </w:tc>
        <w:tc>
          <w:tcPr>
            <w:tcW w:w="1359" w:type="dxa"/>
            <w:vAlign w:val="center"/>
            <w:hideMark/>
          </w:tcPr>
          <w:p w:rsidR="00C351C2" w:rsidRPr="00C351C2" w:rsidRDefault="00C351C2" w:rsidP="00C351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51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Презентация, </w:t>
            </w:r>
            <w:proofErr w:type="spellStart"/>
            <w:r w:rsidRPr="00C351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флипчарт</w:t>
            </w:r>
            <w:proofErr w:type="spellEnd"/>
            <w:r w:rsidRPr="00C351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маркеры</w:t>
            </w:r>
          </w:p>
        </w:tc>
        <w:tc>
          <w:tcPr>
            <w:tcW w:w="1542" w:type="dxa"/>
            <w:vAlign w:val="center"/>
            <w:hideMark/>
          </w:tcPr>
          <w:p w:rsidR="00C351C2" w:rsidRPr="00C351C2" w:rsidRDefault="00C351C2" w:rsidP="00C351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51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Оценка участия в дискуссиях, полнота понимания темы</w:t>
            </w:r>
          </w:p>
        </w:tc>
      </w:tr>
      <w:tr w:rsidR="00C351C2" w:rsidRPr="00C351C2" w:rsidTr="00C351C2">
        <w:trPr>
          <w:tblCellSpacing w:w="15" w:type="dxa"/>
        </w:trPr>
        <w:tc>
          <w:tcPr>
            <w:tcW w:w="1226" w:type="dxa"/>
            <w:vAlign w:val="center"/>
            <w:hideMark/>
          </w:tcPr>
          <w:p w:rsidR="00C351C2" w:rsidRPr="00C351C2" w:rsidRDefault="00C351C2" w:rsidP="00C351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51C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Рефлексия</w:t>
            </w:r>
          </w:p>
        </w:tc>
        <w:tc>
          <w:tcPr>
            <w:tcW w:w="3656" w:type="dxa"/>
            <w:vAlign w:val="center"/>
            <w:hideMark/>
          </w:tcPr>
          <w:p w:rsidR="00C351C2" w:rsidRPr="00C351C2" w:rsidRDefault="00C351C2" w:rsidP="00C351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51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рефлексии. Задания для оценки собственного состояния, эмоций, уроков, полученных в ходе занятия.</w:t>
            </w:r>
          </w:p>
        </w:tc>
        <w:tc>
          <w:tcPr>
            <w:tcW w:w="1954" w:type="dxa"/>
            <w:vAlign w:val="center"/>
            <w:hideMark/>
          </w:tcPr>
          <w:p w:rsidR="00C351C2" w:rsidRPr="00C351C2" w:rsidRDefault="00C351C2" w:rsidP="00C351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51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Учащиеся оценивают свои эмоции, дают оценку уроку, рассказывают, что они запомнили, чему научились.</w:t>
            </w:r>
          </w:p>
        </w:tc>
        <w:tc>
          <w:tcPr>
            <w:tcW w:w="1348" w:type="dxa"/>
            <w:vAlign w:val="center"/>
            <w:hideMark/>
          </w:tcPr>
          <w:p w:rsidR="00C351C2" w:rsidRPr="00C351C2" w:rsidRDefault="00C351C2" w:rsidP="00C351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51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Метод самооценки, индивидуальная работа</w:t>
            </w:r>
          </w:p>
        </w:tc>
        <w:tc>
          <w:tcPr>
            <w:tcW w:w="1359" w:type="dxa"/>
            <w:vAlign w:val="center"/>
            <w:hideMark/>
          </w:tcPr>
          <w:p w:rsidR="00C351C2" w:rsidRPr="00C351C2" w:rsidRDefault="00C351C2" w:rsidP="00C351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51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Листы для рефлексии, анкеты</w:t>
            </w:r>
          </w:p>
        </w:tc>
        <w:tc>
          <w:tcPr>
            <w:tcW w:w="1542" w:type="dxa"/>
            <w:vAlign w:val="center"/>
            <w:hideMark/>
          </w:tcPr>
          <w:p w:rsidR="00C351C2" w:rsidRPr="00C351C2" w:rsidRDefault="00C351C2" w:rsidP="00C351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51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Ответы учащихся, открытость в рефлексии</w:t>
            </w:r>
          </w:p>
        </w:tc>
      </w:tr>
      <w:tr w:rsidR="00C351C2" w:rsidRPr="00C351C2" w:rsidTr="00C351C2">
        <w:trPr>
          <w:tblCellSpacing w:w="15" w:type="dxa"/>
        </w:trPr>
        <w:tc>
          <w:tcPr>
            <w:tcW w:w="1226" w:type="dxa"/>
            <w:vAlign w:val="center"/>
            <w:hideMark/>
          </w:tcPr>
          <w:p w:rsidR="00C351C2" w:rsidRPr="00C351C2" w:rsidRDefault="00C351C2" w:rsidP="00C351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51C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Подведение итогов занятия</w:t>
            </w:r>
          </w:p>
        </w:tc>
        <w:tc>
          <w:tcPr>
            <w:tcW w:w="3656" w:type="dxa"/>
            <w:vAlign w:val="center"/>
            <w:hideMark/>
          </w:tcPr>
          <w:p w:rsidR="00C351C2" w:rsidRPr="00C351C2" w:rsidRDefault="00C351C2" w:rsidP="00C351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51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Завершающее слово, благодарность за активное участие. Подведение итогов: обобщение полученных знаний </w:t>
            </w:r>
            <w:r w:rsidRPr="00C351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 навыков. Мотивация на будущее.</w:t>
            </w:r>
          </w:p>
        </w:tc>
        <w:tc>
          <w:tcPr>
            <w:tcW w:w="1954" w:type="dxa"/>
            <w:vAlign w:val="center"/>
            <w:hideMark/>
          </w:tcPr>
          <w:p w:rsidR="00C351C2" w:rsidRPr="00C351C2" w:rsidRDefault="00C351C2" w:rsidP="00C351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51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Учащиеся делают выводы, благодарят учителя, формулируют </w:t>
            </w:r>
            <w:r w:rsidRPr="00C351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основные моменты урока.</w:t>
            </w:r>
          </w:p>
        </w:tc>
        <w:tc>
          <w:tcPr>
            <w:tcW w:w="1348" w:type="dxa"/>
            <w:vAlign w:val="center"/>
            <w:hideMark/>
          </w:tcPr>
          <w:p w:rsidR="00C351C2" w:rsidRPr="00C351C2" w:rsidRDefault="00C351C2" w:rsidP="00C351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51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Заключительное обсуждение, </w:t>
            </w:r>
            <w:r w:rsidRPr="00C351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позитивная мотивация</w:t>
            </w:r>
          </w:p>
        </w:tc>
        <w:tc>
          <w:tcPr>
            <w:tcW w:w="1359" w:type="dxa"/>
            <w:vAlign w:val="center"/>
            <w:hideMark/>
          </w:tcPr>
          <w:p w:rsidR="00C351C2" w:rsidRPr="00C351C2" w:rsidRDefault="00C351C2" w:rsidP="00C351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51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Презентация, </w:t>
            </w:r>
            <w:proofErr w:type="spellStart"/>
            <w:r w:rsidRPr="00C351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флипчарт</w:t>
            </w:r>
            <w:proofErr w:type="spellEnd"/>
          </w:p>
        </w:tc>
        <w:tc>
          <w:tcPr>
            <w:tcW w:w="1542" w:type="dxa"/>
            <w:vAlign w:val="center"/>
            <w:hideMark/>
          </w:tcPr>
          <w:p w:rsidR="00C351C2" w:rsidRPr="00C351C2" w:rsidRDefault="00C351C2" w:rsidP="00C351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51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Наблюдение за итогами, анализ активности на уроке</w:t>
            </w:r>
          </w:p>
        </w:tc>
      </w:tr>
    </w:tbl>
    <w:p w:rsidR="00C351C2" w:rsidRPr="00C351C2" w:rsidRDefault="00C351C2" w:rsidP="00C351C2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C351C2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Эта таблица поможет вам организовать и провести классный час по теме "Как избежать конфликтов в семье?" согласно ФГОС России.</w:t>
      </w:r>
    </w:p>
    <w:sectPr w:rsidR="00C351C2" w:rsidRPr="00C351C2" w:rsidSect="00C351C2">
      <w:pgSz w:w="11906" w:h="16838"/>
      <w:pgMar w:top="568" w:right="282" w:bottom="568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1C2"/>
    <w:rsid w:val="00093716"/>
    <w:rsid w:val="00C35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577D7"/>
  <w15:chartTrackingRefBased/>
  <w15:docId w15:val="{BA6735D3-7769-495F-BB41-DA3AF10F0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51C2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351C2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C351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351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2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7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ewuroki.n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688</Words>
  <Characters>3925</Characters>
  <Application>Microsoft Office Word</Application>
  <DocSecurity>0</DocSecurity>
  <Lines>32</Lines>
  <Paragraphs>9</Paragraphs>
  <ScaleCrop>false</ScaleCrop>
  <Company/>
  <LinksUpToDate>false</LinksUpToDate>
  <CharactersWithSpaces>4604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2025-01-15T15:08:00Z</dcterms:created>
  <dcterms:modified xsi:type="dcterms:W3CDTF">2025-01-15T15:10:00Z</dcterms:modified>
</cp:coreProperties>
</file>