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8C" w:rsidRDefault="00F0718C" w:rsidP="00F0718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F0718C">
        <w:rPr>
          <w:rFonts w:ascii="Arial Black" w:hAnsi="Arial Black" w:cs="Arial"/>
          <w:sz w:val="36"/>
          <w:szCs w:val="36"/>
        </w:rPr>
        <w:t>Конфликты и способы их разрешения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F0718C" w:rsidRDefault="00F0718C" w:rsidP="00F0718C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0718C" w:rsidRDefault="00F0718C" w:rsidP="00F0718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718C" w:rsidTr="00F0718C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0718C" w:rsidRDefault="00F0718C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  <w:tr w:rsidR="00F0718C" w:rsidTr="00F071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0718C" w:rsidRDefault="00F0718C">
            <w:pPr>
              <w:pStyle w:val="a4"/>
              <w:jc w:val="center"/>
            </w:pPr>
          </w:p>
        </w:tc>
      </w:tr>
    </w:tbl>
    <w:p w:rsidR="00F0718C" w:rsidRDefault="00F0718C" w:rsidP="00F0718C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60"/>
        <w:gridCol w:w="1918"/>
      </w:tblGrid>
      <w:tr w:rsidR="00F0718C" w:rsidTr="00F0718C">
        <w:tc>
          <w:tcPr>
            <w:tcW w:w="0" w:type="auto"/>
            <w:hideMark/>
          </w:tcPr>
          <w:p w:rsidR="00F0718C" w:rsidRDefault="00F0718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0718C" w:rsidRDefault="00F0718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0718C" w:rsidTr="00F0718C">
        <w:tc>
          <w:tcPr>
            <w:tcW w:w="0" w:type="auto"/>
            <w:hideMark/>
          </w:tcPr>
          <w:p w:rsidR="00F0718C" w:rsidRDefault="00F0718C">
            <w:pPr>
              <w:pStyle w:val="a4"/>
            </w:pPr>
            <w:r>
              <w:t xml:space="preserve">1. </w:t>
            </w:r>
            <w:proofErr w:type="spellStart"/>
            <w:r>
              <w:t>переговоры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2. </w:t>
            </w:r>
            <w:proofErr w:type="spellStart"/>
            <w:r>
              <w:t>протест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4. </w:t>
            </w:r>
            <w:proofErr w:type="spellStart"/>
            <w:r>
              <w:t>диалог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8. </w:t>
            </w:r>
            <w:proofErr w:type="spellStart"/>
            <w:r>
              <w:t>эскалация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10. </w:t>
            </w:r>
            <w:proofErr w:type="spellStart"/>
            <w:r>
              <w:t>уступка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15. </w:t>
            </w:r>
            <w:proofErr w:type="spellStart"/>
            <w:r>
              <w:t>напряжение</w:t>
            </w:r>
            <w:proofErr w:type="spellEnd"/>
          </w:p>
          <w:p w:rsidR="00F0718C" w:rsidRDefault="00F0718C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общение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17. </w:t>
            </w:r>
            <w:proofErr w:type="spellStart"/>
            <w:r>
              <w:t>толерантность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19. </w:t>
            </w:r>
            <w:proofErr w:type="spellStart"/>
            <w:r>
              <w:t>медиация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20. </w:t>
            </w:r>
            <w:proofErr w:type="spellStart"/>
            <w:r>
              <w:t>примирение</w:t>
            </w:r>
            <w:proofErr w:type="spellEnd"/>
          </w:p>
        </w:tc>
        <w:tc>
          <w:tcPr>
            <w:tcW w:w="0" w:type="auto"/>
            <w:hideMark/>
          </w:tcPr>
          <w:p w:rsidR="00F0718C" w:rsidRDefault="00F0718C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компромисс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5. </w:t>
            </w:r>
            <w:proofErr w:type="spellStart"/>
            <w:r>
              <w:t>враждебность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6. </w:t>
            </w:r>
            <w:proofErr w:type="spellStart"/>
            <w:r>
              <w:t>дебаты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7. </w:t>
            </w:r>
            <w:proofErr w:type="spellStart"/>
            <w:r>
              <w:t>агрессия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9. </w:t>
            </w:r>
            <w:proofErr w:type="spellStart"/>
            <w:r>
              <w:t>нейтралитет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11. </w:t>
            </w:r>
            <w:proofErr w:type="spellStart"/>
            <w:r>
              <w:t>конфликт</w:t>
            </w:r>
            <w:proofErr w:type="spellEnd"/>
          </w:p>
          <w:p w:rsidR="00F0718C" w:rsidRDefault="00F0718C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разлад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13. </w:t>
            </w:r>
            <w:proofErr w:type="spellStart"/>
            <w:r>
              <w:t>спор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14. </w:t>
            </w:r>
            <w:proofErr w:type="spellStart"/>
            <w:r>
              <w:t>доверие</w:t>
            </w:r>
            <w:proofErr w:type="spellEnd"/>
          </w:p>
          <w:p w:rsidR="00F0718C" w:rsidRDefault="00F0718C">
            <w:pPr>
              <w:pStyle w:val="a4"/>
            </w:pPr>
            <w:r>
              <w:t xml:space="preserve">18. </w:t>
            </w:r>
            <w:proofErr w:type="spellStart"/>
            <w:r>
              <w:t>эмпатия</w:t>
            </w:r>
            <w:proofErr w:type="spellEnd"/>
          </w:p>
        </w:tc>
      </w:tr>
    </w:tbl>
    <w:p w:rsidR="00F0718C" w:rsidRDefault="00F0718C" w:rsidP="00F0718C">
      <w:pPr>
        <w:rPr>
          <w:lang w:val="en-US"/>
        </w:rPr>
      </w:pPr>
    </w:p>
    <w:p w:rsidR="00890082" w:rsidRPr="00F0718C" w:rsidRDefault="00F0718C">
      <w:pPr>
        <w:rPr>
          <w:rFonts w:ascii="Arial Black" w:hAnsi="Arial Black"/>
          <w:sz w:val="32"/>
          <w:szCs w:val="32"/>
        </w:rPr>
      </w:pPr>
      <w:r w:rsidRPr="00F0718C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F0718C">
        <w:rPr>
          <w:rFonts w:ascii="Arial Black" w:hAnsi="Arial Black" w:cs="Arial"/>
          <w:sz w:val="32"/>
          <w:szCs w:val="32"/>
        </w:rPr>
        <w:t>для урока ОБЗР в 11 классе по теме: «Конфликты и способы их разрешения» для преподавателя-организатора «Основ безопасности и защиты Родины» в школе</w:t>
      </w:r>
    </w:p>
    <w:p w:rsidR="00F0718C" w:rsidRDefault="00F0718C" w:rsidP="00F0718C">
      <w:r>
        <w:t>Обмен противоположными мнениями между людьми. (Спор)</w:t>
      </w:r>
    </w:p>
    <w:p w:rsidR="00F0718C" w:rsidRDefault="00F0718C" w:rsidP="00F0718C">
      <w:r>
        <w:t>Нарушение гармонии в отношениях. (Разлад)</w:t>
      </w:r>
    </w:p>
    <w:p w:rsidR="00F0718C" w:rsidRDefault="00F0718C" w:rsidP="00F0718C">
      <w:r>
        <w:t>Шаг навстречу другой стороне ради урегулирования разногласий. (Уступка)</w:t>
      </w:r>
    </w:p>
    <w:p w:rsidR="00F0718C" w:rsidRDefault="00F0718C" w:rsidP="00F0718C">
      <w:r>
        <w:t>Публичное обсуждение, в котором каждая сторона отстаивает свою позицию. (Дебаты)</w:t>
      </w:r>
    </w:p>
    <w:p w:rsidR="00F0718C" w:rsidRDefault="00F0718C" w:rsidP="00F0718C">
      <w:r>
        <w:t>Процесс урегулирования разногласий с помощью посредника. (Медиация)</w:t>
      </w:r>
    </w:p>
    <w:p w:rsidR="00F0718C" w:rsidRDefault="00F0718C" w:rsidP="00F0718C">
      <w:r>
        <w:t>Способность понимать чувства другого человека. (Эмпатия)</w:t>
      </w:r>
    </w:p>
    <w:p w:rsidR="00F0718C" w:rsidRDefault="00F0718C" w:rsidP="00F0718C">
      <w:r>
        <w:t>Обмен репликами между двумя или более людьми. (Диалог)</w:t>
      </w:r>
    </w:p>
    <w:p w:rsidR="00F0718C" w:rsidRDefault="00F0718C" w:rsidP="00F0718C">
      <w:r>
        <w:t>Столкновение интересов, приводящее к противоречиям. (Конфликт)</w:t>
      </w:r>
    </w:p>
    <w:p w:rsidR="00F0718C" w:rsidRDefault="00F0718C" w:rsidP="00F0718C">
      <w:r>
        <w:t>Уверенность в честности и надежности другого человека. (Доверие)</w:t>
      </w:r>
    </w:p>
    <w:p w:rsidR="00F0718C" w:rsidRDefault="00F0718C" w:rsidP="00F0718C">
      <w:r>
        <w:t>Поведение, направленное на причинение вреда. (Агрессия)</w:t>
      </w:r>
    </w:p>
    <w:p w:rsidR="00F0718C" w:rsidRDefault="00F0718C" w:rsidP="00F0718C">
      <w:r>
        <w:t>Соглашение, достигнутое путем взаимных уступок. (Компромисс)</w:t>
      </w:r>
    </w:p>
    <w:p w:rsidR="00F0718C" w:rsidRDefault="00F0718C" w:rsidP="00F0718C">
      <w:r>
        <w:t>Позиция невмешательства в спор или противостояние. (Нейтралитет)</w:t>
      </w:r>
    </w:p>
    <w:p w:rsidR="00F0718C" w:rsidRDefault="00F0718C" w:rsidP="00F0718C">
      <w:r>
        <w:t>Состояние повышенной тревожности или стресса. (Напряжение)</w:t>
      </w:r>
    </w:p>
    <w:p w:rsidR="00F0718C" w:rsidRDefault="00F0718C" w:rsidP="00F0718C">
      <w:r>
        <w:t>Процесс обмена информацией между людьми. (Общение)</w:t>
      </w:r>
    </w:p>
    <w:p w:rsidR="00F0718C" w:rsidRDefault="00F0718C" w:rsidP="00F0718C">
      <w:r>
        <w:t>Терпимость к взглядам и убеждениям других. (Толерантность)</w:t>
      </w:r>
    </w:p>
    <w:p w:rsidR="00F0718C" w:rsidRDefault="00F0718C" w:rsidP="00F0718C">
      <w:r>
        <w:t>Ухудшение или усиление противоречий. (Эскалация)</w:t>
      </w:r>
    </w:p>
    <w:p w:rsidR="00F0718C" w:rsidRDefault="00F0718C" w:rsidP="00F0718C">
      <w:r>
        <w:t>Восстановление дружеских отношений после ссоры. (Примирение)</w:t>
      </w:r>
    </w:p>
    <w:p w:rsidR="00F0718C" w:rsidRDefault="00F0718C" w:rsidP="00F0718C">
      <w:r>
        <w:t>Открытое проявление неприязни или антипатии. (Враждебность)</w:t>
      </w:r>
    </w:p>
    <w:p w:rsidR="00F0718C" w:rsidRDefault="00F0718C" w:rsidP="00F0718C">
      <w:r>
        <w:t>Выражение несогласия с чем-либо. (Протест)</w:t>
      </w:r>
    </w:p>
    <w:p w:rsidR="00F0718C" w:rsidRDefault="00F0718C">
      <w:r>
        <w:t>Процесс обсуждения с целью найти общее решение. (Переговоры)</w:t>
      </w:r>
      <w:bookmarkStart w:id="0" w:name="_GoBack"/>
      <w:bookmarkEnd w:id="0"/>
    </w:p>
    <w:sectPr w:rsidR="00F0718C" w:rsidSect="00F0718C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8C"/>
    <w:rsid w:val="00890082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E39B"/>
  <w15:chartTrackingRefBased/>
  <w15:docId w15:val="{A6A6075D-B9A2-4A33-8D9D-765525AE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18C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0718C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0718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2024-12-03T15:59:00Z</dcterms:created>
  <dcterms:modified xsi:type="dcterms:W3CDTF">2024-12-03T16:02:00Z</dcterms:modified>
</cp:coreProperties>
</file>