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7B" w:rsidRDefault="00885E7B" w:rsidP="00885E7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9 классе по теме: «</w:t>
      </w:r>
      <w:r w:rsidRPr="00885E7B">
        <w:rPr>
          <w:rFonts w:ascii="Arial Black" w:hAnsi="Arial Black" w:cs="Arial"/>
          <w:sz w:val="36"/>
          <w:szCs w:val="36"/>
        </w:rPr>
        <w:t>Безопасные способы избегания и разрешения конфликтных ситуаций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885E7B" w:rsidRDefault="00885E7B" w:rsidP="00885E7B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885E7B" w:rsidRDefault="00885E7B" w:rsidP="00885E7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9D0CF4" w:rsidRDefault="009D0CF4"/>
    <w:p w:rsidR="00885E7B" w:rsidRPr="00885E7B" w:rsidRDefault="00885E7B" w:rsidP="00885E7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5E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885E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ОБЗР (Основы безопасности и защиты Родины) для 9 класса по теме «Безопасные способы избегания и разрешения конфликтных ситуаций» в соответствии с требованиями ФГОС:</w:t>
      </w:r>
    </w:p>
    <w:tbl>
      <w:tblPr>
        <w:tblW w:w="111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544"/>
        <w:gridCol w:w="2127"/>
        <w:gridCol w:w="1417"/>
        <w:gridCol w:w="1275"/>
        <w:gridCol w:w="1560"/>
      </w:tblGrid>
      <w:tr w:rsidR="00885E7B" w:rsidRPr="00885E7B" w:rsidTr="00885E7B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514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8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4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1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885E7B" w:rsidRPr="00885E7B" w:rsidTr="00885E7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514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Приветствует учеников, проверяет наличие, готовность к уроку, проверяет внешний вид учеников, напоминает о правилах поведения, просит отключить мобильные телефоны. Создает положительный эмоциональный настрой.</w:t>
            </w:r>
          </w:p>
        </w:tc>
        <w:tc>
          <w:tcPr>
            <w:tcW w:w="209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Приветствуют учителя, настраиваются на урок, подготавливают материалы.</w:t>
            </w:r>
          </w:p>
        </w:tc>
        <w:tc>
          <w:tcPr>
            <w:tcW w:w="138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Личностно-ориентированное общение, настрой на урок</w:t>
            </w:r>
          </w:p>
        </w:tc>
        <w:tc>
          <w:tcPr>
            <w:tcW w:w="124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Доска, маркеры, мобильные телефоны</w:t>
            </w:r>
          </w:p>
        </w:tc>
        <w:tc>
          <w:tcPr>
            <w:tcW w:w="151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Вербальная оценка активности и готовности к уроку</w:t>
            </w:r>
          </w:p>
        </w:tc>
      </w:tr>
      <w:tr w:rsidR="00885E7B" w:rsidRPr="00885E7B" w:rsidTr="00885E7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514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Осуществляет опрос о предыдущем уроке, напоминает основные понятия и темы, связанные с коммуникацией и межличностными отношениями.</w:t>
            </w:r>
          </w:p>
        </w:tc>
        <w:tc>
          <w:tcPr>
            <w:tcW w:w="209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вспоминают и обсуждают информацию с предыдущего урока.</w:t>
            </w:r>
          </w:p>
        </w:tc>
        <w:tc>
          <w:tcPr>
            <w:tcW w:w="138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обсуждение, мозговой штурм</w:t>
            </w:r>
          </w:p>
        </w:tc>
        <w:tc>
          <w:tcPr>
            <w:tcW w:w="124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доска</w:t>
            </w:r>
          </w:p>
        </w:tc>
        <w:tc>
          <w:tcPr>
            <w:tcW w:w="151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опрос, участие в обсуждении</w:t>
            </w:r>
          </w:p>
        </w:tc>
      </w:tr>
      <w:tr w:rsidR="00885E7B" w:rsidRPr="00885E7B" w:rsidTr="00885E7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3514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 тему урока, объясняет значимость темы, формулирует цель и задачи.</w:t>
            </w:r>
          </w:p>
        </w:tc>
        <w:tc>
          <w:tcPr>
            <w:tcW w:w="209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вопросы, фиксируют тему урока.</w:t>
            </w:r>
          </w:p>
        </w:tc>
        <w:tc>
          <w:tcPr>
            <w:tcW w:w="138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устное объяснение</w:t>
            </w:r>
          </w:p>
        </w:tc>
        <w:tc>
          <w:tcPr>
            <w:tcW w:w="124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доска</w:t>
            </w:r>
          </w:p>
        </w:tc>
        <w:tc>
          <w:tcPr>
            <w:tcW w:w="151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Внимательность, участие в обсуждении</w:t>
            </w:r>
          </w:p>
        </w:tc>
      </w:tr>
      <w:tr w:rsidR="00885E7B" w:rsidRPr="00885E7B" w:rsidTr="00885E7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514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Поясняет теоретические основы темы, объясняет сущность, стадии и причины возникновения конфликтов.</w:t>
            </w:r>
          </w:p>
        </w:tc>
        <w:tc>
          <w:tcPr>
            <w:tcW w:w="209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Задают вопросы, слушают, делают записи.</w:t>
            </w:r>
          </w:p>
        </w:tc>
        <w:tc>
          <w:tcPr>
            <w:tcW w:w="138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 с элементами диалога, вопросы и ответы</w:t>
            </w:r>
          </w:p>
        </w:tc>
        <w:tc>
          <w:tcPr>
            <w:tcW w:w="124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51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записи</w:t>
            </w:r>
          </w:p>
        </w:tc>
      </w:tr>
      <w:tr w:rsidR="00885E7B" w:rsidRPr="00885E7B" w:rsidTr="00885E7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Теоретические основы конфликта</w:t>
            </w:r>
          </w:p>
        </w:tc>
        <w:tc>
          <w:tcPr>
            <w:tcW w:w="3514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Разъясняет понятие конфликта, его сущность, стадии развития и причины возникновения.</w:t>
            </w:r>
          </w:p>
        </w:tc>
        <w:tc>
          <w:tcPr>
            <w:tcW w:w="209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Слушают, фиксируют важные моменты, могут задавать </w:t>
            </w: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уточняющие вопросы.</w:t>
            </w:r>
          </w:p>
        </w:tc>
        <w:tc>
          <w:tcPr>
            <w:tcW w:w="138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Лекция с элементами вопросов и ответов</w:t>
            </w:r>
          </w:p>
        </w:tc>
        <w:tc>
          <w:tcPr>
            <w:tcW w:w="124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Презентация, учебник, раздаточные </w:t>
            </w: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материалы</w:t>
            </w:r>
          </w:p>
        </w:tc>
        <w:tc>
          <w:tcPr>
            <w:tcW w:w="151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Записи в тетрадях, активность на уроке</w:t>
            </w:r>
          </w:p>
        </w:tc>
      </w:tr>
      <w:tr w:rsidR="00885E7B" w:rsidRPr="00885E7B" w:rsidTr="00885E7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Типология межличностных и групповых конфликтов</w:t>
            </w:r>
          </w:p>
        </w:tc>
        <w:tc>
          <w:tcPr>
            <w:tcW w:w="3514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типы конфликтов в подростковой среде, различия между межличностными и групповыми конфликтами, классификацию ситуаций.</w:t>
            </w:r>
          </w:p>
        </w:tc>
        <w:tc>
          <w:tcPr>
            <w:tcW w:w="209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Задают вопросы, обсуждают типы конфликтов.</w:t>
            </w:r>
          </w:p>
        </w:tc>
        <w:tc>
          <w:tcPr>
            <w:tcW w:w="138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групповое обсуждение</w:t>
            </w:r>
          </w:p>
        </w:tc>
        <w:tc>
          <w:tcPr>
            <w:tcW w:w="124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51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обсуждении, ответы на вопросы</w:t>
            </w:r>
          </w:p>
        </w:tc>
      </w:tr>
      <w:tr w:rsidR="00885E7B" w:rsidRPr="00885E7B" w:rsidTr="00885E7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Стратегии безопасного поведения в конфликтных ситуациях</w:t>
            </w:r>
          </w:p>
        </w:tc>
        <w:tc>
          <w:tcPr>
            <w:tcW w:w="3514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Описывает способы предотвращения конфликтов, техники бесконфликтного общения и методы снижения агрессии.</w:t>
            </w:r>
          </w:p>
        </w:tc>
        <w:tc>
          <w:tcPr>
            <w:tcW w:w="209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вопросы, обсуждают практические способы.</w:t>
            </w:r>
          </w:p>
        </w:tc>
        <w:tc>
          <w:tcPr>
            <w:tcW w:w="138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 с элементами ролевых игр, обсуждение</w:t>
            </w:r>
          </w:p>
        </w:tc>
        <w:tc>
          <w:tcPr>
            <w:tcW w:w="124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51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тетрадях, участие в обсуждении</w:t>
            </w:r>
          </w:p>
        </w:tc>
      </w:tr>
      <w:tr w:rsidR="00885E7B" w:rsidRPr="00885E7B" w:rsidTr="00885E7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Механизмы разрешения конфликтов</w:t>
            </w:r>
          </w:p>
        </w:tc>
        <w:tc>
          <w:tcPr>
            <w:tcW w:w="3514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Поясняет конструктивные способы разрешения, роль медиатора и алгоритм действий при решении конфликтов.</w:t>
            </w:r>
          </w:p>
        </w:tc>
        <w:tc>
          <w:tcPr>
            <w:tcW w:w="209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вопросы, обсуждают.</w:t>
            </w:r>
          </w:p>
        </w:tc>
        <w:tc>
          <w:tcPr>
            <w:tcW w:w="138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кейс-метод</w:t>
            </w:r>
          </w:p>
        </w:tc>
        <w:tc>
          <w:tcPr>
            <w:tcW w:w="124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51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участие в обсуждении</w:t>
            </w:r>
          </w:p>
        </w:tc>
      </w:tr>
      <w:tr w:rsidR="00885E7B" w:rsidRPr="00885E7B" w:rsidTr="00885E7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Опасные формы проявления конфликтов</w:t>
            </w:r>
          </w:p>
        </w:tc>
        <w:tc>
          <w:tcPr>
            <w:tcW w:w="3514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Объясняет опасные формы проявления разногласий: агрессия, </w:t>
            </w:r>
            <w:proofErr w:type="spellStart"/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буллинг</w:t>
            </w:r>
            <w:proofErr w:type="spellEnd"/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домашнее насилие.</w:t>
            </w:r>
          </w:p>
        </w:tc>
        <w:tc>
          <w:tcPr>
            <w:tcW w:w="209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вопросы, делают записи.</w:t>
            </w:r>
          </w:p>
        </w:tc>
        <w:tc>
          <w:tcPr>
            <w:tcW w:w="138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 с видеоматериалами, обсуждение</w:t>
            </w:r>
          </w:p>
        </w:tc>
        <w:tc>
          <w:tcPr>
            <w:tcW w:w="124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видеоролики</w:t>
            </w:r>
          </w:p>
        </w:tc>
        <w:tc>
          <w:tcPr>
            <w:tcW w:w="151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тетрадях, участие в обсуждении</w:t>
            </w:r>
          </w:p>
        </w:tc>
      </w:tr>
      <w:tr w:rsidR="00885E7B" w:rsidRPr="00885E7B" w:rsidTr="00885E7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Практическое моделирование конфликтных ситуаций</w:t>
            </w:r>
          </w:p>
        </w:tc>
        <w:tc>
          <w:tcPr>
            <w:tcW w:w="3514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Предлагает ситуационные задачи для решения, объясняет, как моделировать поведение в конфликтных ситуациях.</w:t>
            </w:r>
          </w:p>
        </w:tc>
        <w:tc>
          <w:tcPr>
            <w:tcW w:w="209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Работают в группах, обсуждают и решают задачи, моделируют поведение.</w:t>
            </w:r>
          </w:p>
        </w:tc>
        <w:tc>
          <w:tcPr>
            <w:tcW w:w="138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Ролевые игры, моделирование ситуаций</w:t>
            </w:r>
          </w:p>
        </w:tc>
        <w:tc>
          <w:tcPr>
            <w:tcW w:w="124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материалы, маркеры, доска</w:t>
            </w:r>
          </w:p>
        </w:tc>
        <w:tc>
          <w:tcPr>
            <w:tcW w:w="151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активного участия, правильность решений</w:t>
            </w:r>
          </w:p>
        </w:tc>
      </w:tr>
      <w:tr w:rsidR="00885E7B" w:rsidRPr="00885E7B" w:rsidTr="00885E7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514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анализ смоделированных ситуаций, задает вопросы для самооценки эмоций и действий.</w:t>
            </w:r>
          </w:p>
        </w:tc>
        <w:tc>
          <w:tcPr>
            <w:tcW w:w="209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Анализируют свои чувства, действия, оценивают решение ситуаций.</w:t>
            </w:r>
          </w:p>
        </w:tc>
        <w:tc>
          <w:tcPr>
            <w:tcW w:w="138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самооценка</w:t>
            </w:r>
          </w:p>
        </w:tc>
        <w:tc>
          <w:tcPr>
            <w:tcW w:w="124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маркеры, доска</w:t>
            </w:r>
          </w:p>
        </w:tc>
        <w:tc>
          <w:tcPr>
            <w:tcW w:w="151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рефлексии, ответы на вопросы</w:t>
            </w:r>
          </w:p>
        </w:tc>
      </w:tr>
      <w:tr w:rsidR="00885E7B" w:rsidRPr="00885E7B" w:rsidTr="00885E7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514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итоги урока, мотивирует на развитие навыков безопасного поведения.</w:t>
            </w:r>
          </w:p>
        </w:tc>
        <w:tc>
          <w:tcPr>
            <w:tcW w:w="209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вопросы, делают выводы.</w:t>
            </w:r>
          </w:p>
        </w:tc>
        <w:tc>
          <w:tcPr>
            <w:tcW w:w="138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заключение</w:t>
            </w:r>
          </w:p>
        </w:tc>
        <w:tc>
          <w:tcPr>
            <w:tcW w:w="124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доска</w:t>
            </w:r>
          </w:p>
        </w:tc>
        <w:tc>
          <w:tcPr>
            <w:tcW w:w="151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участие в обсуждении</w:t>
            </w:r>
          </w:p>
        </w:tc>
      </w:tr>
      <w:tr w:rsidR="00885E7B" w:rsidRPr="00885E7B" w:rsidTr="00885E7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3514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домашнее задание, дает рекомендации.</w:t>
            </w:r>
          </w:p>
        </w:tc>
        <w:tc>
          <w:tcPr>
            <w:tcW w:w="209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домашнее задание.</w:t>
            </w:r>
          </w:p>
        </w:tc>
        <w:tc>
          <w:tcPr>
            <w:tcW w:w="1387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Ознакомление с заданием</w:t>
            </w:r>
          </w:p>
        </w:tc>
        <w:tc>
          <w:tcPr>
            <w:tcW w:w="124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515" w:type="dxa"/>
            <w:vAlign w:val="center"/>
            <w:hideMark/>
          </w:tcPr>
          <w:p w:rsidR="00885E7B" w:rsidRPr="00885E7B" w:rsidRDefault="00885E7B" w:rsidP="00885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тетрадях</w:t>
            </w:r>
          </w:p>
        </w:tc>
      </w:tr>
    </w:tbl>
    <w:p w:rsidR="00885E7B" w:rsidRDefault="00885E7B" w:rsidP="00885E7B">
      <w:pPr>
        <w:spacing w:before="100" w:beforeAutospacing="1" w:after="100" w:afterAutospacing="1" w:line="240" w:lineRule="auto"/>
      </w:pPr>
      <w:r w:rsidRPr="00885E7B">
        <w:rPr>
          <w:rFonts w:ascii="Arial" w:eastAsia="Times New Roman" w:hAnsi="Arial" w:cs="Arial"/>
          <w:sz w:val="24"/>
          <w:szCs w:val="24"/>
          <w:lang w:eastAsia="ru-RU"/>
        </w:rPr>
        <w:t>Эта технологическая карта помогает организовать урок с четким разделением на этапы, формами работы и использованием необходимых ресурсов для успешного освоения темы и формирования компетенций безопасного поведения в конфликтных ситуациях.</w:t>
      </w:r>
      <w:bookmarkStart w:id="0" w:name="_GoBack"/>
      <w:bookmarkEnd w:id="0"/>
    </w:p>
    <w:sectPr w:rsidR="00885E7B" w:rsidSect="00885E7B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7B"/>
    <w:rsid w:val="00885E7B"/>
    <w:rsid w:val="009D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9AD6"/>
  <w15:chartTrackingRefBased/>
  <w15:docId w15:val="{2B1D1C21-D170-4507-9D95-B0FDF57B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E7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E7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8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5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2024-11-26T15:41:00Z</dcterms:created>
  <dcterms:modified xsi:type="dcterms:W3CDTF">2024-11-26T15:44:00Z</dcterms:modified>
</cp:coreProperties>
</file>