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64136" w:rsidRPr="00B64136">
        <w:rPr>
          <w:rFonts w:ascii="Arial Black" w:hAnsi="Arial Black"/>
          <w:sz w:val="40"/>
          <w:szCs w:val="40"/>
        </w:rPr>
        <w:t>Современные представления о культуре безопасности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6413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64136" w:rsidRPr="00B64136" w:rsidRDefault="00B64136" w:rsidP="00B64136">
      <w:pPr>
        <w:pStyle w:val="a4"/>
        <w:rPr>
          <w:rFonts w:ascii="Arial" w:hAnsi="Arial" w:cs="Arial"/>
          <w:b/>
          <w:bCs/>
        </w:rPr>
      </w:pPr>
      <w:r w:rsidRPr="00B64136">
        <w:rPr>
          <w:rFonts w:ascii="Arial" w:hAnsi="Arial" w:cs="Arial"/>
          <w:b/>
          <w:bCs/>
        </w:rPr>
        <w:t>П</w:t>
      </w:r>
      <w:r w:rsidRPr="00B64136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"Современные представления о культуре безопасности".</w:t>
      </w:r>
    </w:p>
    <w:p w:rsidR="00B64136" w:rsidRPr="00B64136" w:rsidRDefault="00B64136" w:rsidP="00B64136">
      <w:pPr>
        <w:pStyle w:val="3"/>
        <w:rPr>
          <w:rFonts w:ascii="Arial" w:hAnsi="Arial" w:cs="Arial"/>
          <w:sz w:val="24"/>
          <w:szCs w:val="24"/>
        </w:rPr>
      </w:pPr>
      <w:r w:rsidRPr="00B64136">
        <w:rPr>
          <w:rFonts w:ascii="Arial" w:hAnsi="Arial" w:cs="Arial"/>
          <w:sz w:val="24"/>
          <w:szCs w:val="24"/>
        </w:rPr>
        <w:t>Чек-лист для учителя ОБЗР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Подготовка к уроку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20.25pt;height:18pt" o:ole="">
            <v:imagedata r:id="rId6" o:title=""/>
          </v:shape>
          <w:control r:id="rId7" w:name="DefaultOcxName" w:shapeid="_x0000_i1294"/>
        </w:object>
      </w:r>
      <w:r w:rsidRPr="00B64136">
        <w:rPr>
          <w:rFonts w:ascii="Arial" w:hAnsi="Arial" w:cs="Arial"/>
        </w:rPr>
        <w:t>Ознакомиться с темой урока и целями занятия.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8" w:name="DefaultOcxName1" w:shapeid="_x0000_i1293"/>
        </w:object>
      </w:r>
      <w:r w:rsidRPr="00B64136">
        <w:rPr>
          <w:rFonts w:ascii="Arial" w:hAnsi="Arial" w:cs="Arial"/>
        </w:rPr>
        <w:t>Подготовить учебные материалы (учебник, презентацию, раздаточные материалы).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9" w:name="DefaultOcxName2" w:shapeid="_x0000_i1292"/>
        </w:object>
      </w:r>
      <w:r w:rsidRPr="00B64136">
        <w:rPr>
          <w:rFonts w:ascii="Arial" w:hAnsi="Arial" w:cs="Arial"/>
        </w:rPr>
        <w:t>Создать кроссворд и интеллект-карту для закрепления знаний.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10" w:name="DefaultOcxName3" w:shapeid="_x0000_i1291"/>
        </w:object>
      </w:r>
      <w:r w:rsidRPr="00B64136">
        <w:rPr>
          <w:rFonts w:ascii="Arial" w:hAnsi="Arial" w:cs="Arial"/>
        </w:rPr>
        <w:t>Подготовить тесты для проверки усвоения материала.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11" w:name="DefaultOcxName4" w:shapeid="_x0000_i1290"/>
        </w:object>
      </w:r>
      <w:r w:rsidRPr="00B64136">
        <w:rPr>
          <w:rFonts w:ascii="Arial" w:hAnsi="Arial" w:cs="Arial"/>
        </w:rPr>
        <w:t>Убедиться в наличии оборудования (компьютер, проектор, экран).</w:t>
      </w:r>
    </w:p>
    <w:p w:rsidR="00B64136" w:rsidRPr="00B64136" w:rsidRDefault="00B64136" w:rsidP="00B64136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12" w:name="DefaultOcxName5" w:shapeid="_x0000_i1289"/>
        </w:object>
      </w:r>
      <w:r w:rsidRPr="00B64136">
        <w:rPr>
          <w:rFonts w:ascii="Arial" w:hAnsi="Arial" w:cs="Arial"/>
        </w:rPr>
        <w:t>Подготовить плакаты и стенды по теме.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Организационный момент</w:t>
      </w:r>
    </w:p>
    <w:p w:rsidR="00B64136" w:rsidRPr="00B64136" w:rsidRDefault="00B64136" w:rsidP="00B6413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13" w:name="DefaultOcxName6" w:shapeid="_x0000_i1288"/>
        </w:object>
      </w:r>
      <w:r w:rsidRPr="00B64136">
        <w:rPr>
          <w:rFonts w:ascii="Arial" w:hAnsi="Arial" w:cs="Arial"/>
        </w:rPr>
        <w:t>Проверить присутствие учащихся и подготовленность к уроку.</w:t>
      </w:r>
    </w:p>
    <w:p w:rsidR="00B64136" w:rsidRPr="00B64136" w:rsidRDefault="00B64136" w:rsidP="00B6413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14" w:name="DefaultOcxName7" w:shapeid="_x0000_i1287"/>
        </w:object>
      </w:r>
      <w:r w:rsidRPr="00B64136">
        <w:rPr>
          <w:rFonts w:ascii="Arial" w:hAnsi="Arial" w:cs="Arial"/>
        </w:rPr>
        <w:t>Попросить дежурных подготовить проекционный экран.</w:t>
      </w:r>
    </w:p>
    <w:p w:rsidR="00B64136" w:rsidRPr="00B64136" w:rsidRDefault="00B64136" w:rsidP="00B6413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15" w:name="DefaultOcxName8" w:shapeid="_x0000_i1286"/>
        </w:object>
      </w:r>
      <w:r w:rsidRPr="00B64136">
        <w:rPr>
          <w:rFonts w:ascii="Arial" w:hAnsi="Arial" w:cs="Arial"/>
        </w:rPr>
        <w:t>Озвучить правила поведения на уроке.</w:t>
      </w:r>
    </w:p>
    <w:p w:rsidR="00B64136" w:rsidRPr="00B64136" w:rsidRDefault="00B64136" w:rsidP="00B64136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16" w:name="DefaultOcxName9" w:shapeid="_x0000_i1285"/>
        </w:object>
      </w:r>
      <w:r w:rsidRPr="00B64136">
        <w:rPr>
          <w:rFonts w:ascii="Arial" w:hAnsi="Arial" w:cs="Arial"/>
        </w:rPr>
        <w:t>Попросить отключить мобильные телефоны.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Актуализация знаний</w:t>
      </w:r>
    </w:p>
    <w:p w:rsidR="00B64136" w:rsidRPr="00B64136" w:rsidRDefault="00B64136" w:rsidP="00B6413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17" w:name="DefaultOcxName10" w:shapeid="_x0000_i1284"/>
        </w:object>
      </w:r>
      <w:r w:rsidRPr="00B64136">
        <w:rPr>
          <w:rFonts w:ascii="Arial" w:hAnsi="Arial" w:cs="Arial"/>
        </w:rPr>
        <w:t>Провести опрос по предыдущей теме урока.</w:t>
      </w:r>
    </w:p>
    <w:p w:rsidR="00B64136" w:rsidRPr="00B64136" w:rsidRDefault="00B64136" w:rsidP="00B64136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18" w:name="DefaultOcxName11" w:shapeid="_x0000_i1283"/>
        </w:object>
      </w:r>
      <w:r w:rsidRPr="00B64136">
        <w:rPr>
          <w:rFonts w:ascii="Arial" w:hAnsi="Arial" w:cs="Arial"/>
        </w:rPr>
        <w:t>Подготовить вопросы для</w:t>
      </w:r>
      <w:bookmarkStart w:id="0" w:name="_GoBack"/>
      <w:bookmarkEnd w:id="0"/>
      <w:r w:rsidRPr="00B64136">
        <w:rPr>
          <w:rFonts w:ascii="Arial" w:hAnsi="Arial" w:cs="Arial"/>
        </w:rPr>
        <w:t xml:space="preserve"> обсуждения.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lastRenderedPageBreak/>
        <w:t>Вступительное слово</w:t>
      </w:r>
    </w:p>
    <w:p w:rsidR="00B64136" w:rsidRPr="00B64136" w:rsidRDefault="00B64136" w:rsidP="00B6413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19" w:name="DefaultOcxName12" w:shapeid="_x0000_i1282"/>
        </w:object>
      </w:r>
      <w:r w:rsidRPr="00B64136">
        <w:rPr>
          <w:rFonts w:ascii="Arial" w:hAnsi="Arial" w:cs="Arial"/>
        </w:rPr>
        <w:t>Четко и доступно сообщить тему урока.</w:t>
      </w:r>
    </w:p>
    <w:p w:rsidR="00B64136" w:rsidRPr="00B64136" w:rsidRDefault="00B64136" w:rsidP="00B64136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20" w:name="DefaultOcxName13" w:shapeid="_x0000_i1281"/>
        </w:object>
      </w:r>
      <w:r w:rsidRPr="00B64136">
        <w:rPr>
          <w:rFonts w:ascii="Arial" w:hAnsi="Arial" w:cs="Arial"/>
        </w:rPr>
        <w:t>Пояснить значимость изучаемой темы.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Основная часть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Понятие культуры безопасности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21" w:name="DefaultOcxName14" w:shapeid="_x0000_i1280"/>
        </w:object>
      </w:r>
      <w:r w:rsidRPr="00B64136">
        <w:rPr>
          <w:rFonts w:ascii="Arial" w:hAnsi="Arial" w:cs="Arial"/>
        </w:rPr>
        <w:t>Объяснить определение культуры безопасности.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22" w:name="DefaultOcxName15" w:shapeid="_x0000_i1279"/>
        </w:object>
      </w:r>
      <w:r w:rsidRPr="00B64136">
        <w:rPr>
          <w:rFonts w:ascii="Arial" w:hAnsi="Arial" w:cs="Arial"/>
        </w:rPr>
        <w:t>Рассказать о значении данной темы в жизни человека.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23" w:name="DefaultOcxName16" w:shapeid="_x0000_i1278"/>
        </w:object>
      </w:r>
      <w:r w:rsidRPr="00B64136">
        <w:rPr>
          <w:rFonts w:ascii="Arial" w:hAnsi="Arial" w:cs="Arial"/>
        </w:rPr>
        <w:t>Подчеркнуть роль культуры для общества и государства.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Соотношение ключевых понятий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24" w:name="DefaultOcxName17" w:shapeid="_x0000_i1277"/>
        </w:object>
      </w:r>
      <w:r w:rsidRPr="00B64136">
        <w:rPr>
          <w:rFonts w:ascii="Arial" w:hAnsi="Arial" w:cs="Arial"/>
        </w:rPr>
        <w:t>Обсудить определения и взаимосвязь понятий.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25" w:name="DefaultOcxName18" w:shapeid="_x0000_i1276"/>
        </w:object>
      </w:r>
      <w:r w:rsidRPr="00B64136">
        <w:rPr>
          <w:rFonts w:ascii="Arial" w:hAnsi="Arial" w:cs="Arial"/>
        </w:rPr>
        <w:t>Объяснить понятие риска и его связь с защищенностью.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26" w:name="DefaultOcxName19" w:shapeid="_x0000_i1275"/>
        </w:object>
      </w:r>
      <w:r w:rsidRPr="00B64136">
        <w:rPr>
          <w:rFonts w:ascii="Arial" w:hAnsi="Arial" w:cs="Arial"/>
        </w:rPr>
        <w:t>Провести сравнительный анализ опасных и чрезвычайных ситуаций.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Общие принципы поведения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27" w:name="DefaultOcxName20" w:shapeid="_x0000_i1274"/>
        </w:object>
      </w:r>
      <w:r w:rsidRPr="00B64136">
        <w:rPr>
          <w:rFonts w:ascii="Arial" w:hAnsi="Arial" w:cs="Arial"/>
        </w:rPr>
        <w:t>Рассмотреть принципы предвидения и предупреждения.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28" w:name="DefaultOcxName21" w:shapeid="_x0000_i1273"/>
        </w:object>
      </w:r>
      <w:r w:rsidRPr="00B64136">
        <w:rPr>
          <w:rFonts w:ascii="Arial" w:hAnsi="Arial" w:cs="Arial"/>
        </w:rPr>
        <w:t>Объяснить принцип уклонения от опасности.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29" w:name="DefaultOcxName22" w:shapeid="_x0000_i1272"/>
        </w:object>
      </w:r>
      <w:r w:rsidRPr="00B64136">
        <w:rPr>
          <w:rFonts w:ascii="Arial" w:hAnsi="Arial" w:cs="Arial"/>
        </w:rPr>
        <w:t>Обсудить принцип преодоления опасности.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Уровни обеспечения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30" w:name="DefaultOcxName23" w:shapeid="_x0000_i1271"/>
        </w:object>
      </w:r>
      <w:r w:rsidRPr="00B64136">
        <w:rPr>
          <w:rFonts w:ascii="Arial" w:hAnsi="Arial" w:cs="Arial"/>
        </w:rPr>
        <w:t>Рассмотреть индивидуальный уровень.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31" w:name="DefaultOcxName24" w:shapeid="_x0000_i1270"/>
        </w:object>
      </w:r>
      <w:r w:rsidRPr="00B64136">
        <w:rPr>
          <w:rFonts w:ascii="Arial" w:hAnsi="Arial" w:cs="Arial"/>
        </w:rPr>
        <w:t>Обсудить групповой уровень.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32" w:name="DefaultOcxName25" w:shapeid="_x0000_i1269"/>
        </w:object>
      </w:r>
      <w:r w:rsidRPr="00B64136">
        <w:rPr>
          <w:rFonts w:ascii="Arial" w:hAnsi="Arial" w:cs="Arial"/>
        </w:rPr>
        <w:t>Пояснить общественно-государственный уровень.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Актуальные проблемы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33" w:name="DefaultOcxName26" w:shapeid="_x0000_i1268"/>
        </w:object>
      </w:r>
      <w:r w:rsidRPr="00B64136">
        <w:rPr>
          <w:rFonts w:ascii="Arial" w:hAnsi="Arial" w:cs="Arial"/>
        </w:rPr>
        <w:t>Обсудить глобальные угрозы современности.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34" w:name="DefaultOcxName27" w:shapeid="_x0000_i1267"/>
        </w:object>
      </w:r>
      <w:r w:rsidRPr="00B64136">
        <w:rPr>
          <w:rFonts w:ascii="Arial" w:hAnsi="Arial" w:cs="Arial"/>
        </w:rPr>
        <w:t>Рассмотреть национальные угрозы.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35" w:name="DefaultOcxName28" w:shapeid="_x0000_i1266"/>
        </w:object>
      </w:r>
      <w:r w:rsidRPr="00B64136">
        <w:rPr>
          <w:rFonts w:ascii="Arial" w:hAnsi="Arial" w:cs="Arial"/>
        </w:rPr>
        <w:t>Обсудить локальные угрозы в повседневной жизни.</w:t>
      </w:r>
    </w:p>
    <w:p w:rsidR="00B64136" w:rsidRPr="00B64136" w:rsidRDefault="00B64136" w:rsidP="00B64136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B64136">
        <w:rPr>
          <w:rStyle w:val="a5"/>
          <w:rFonts w:ascii="Arial" w:hAnsi="Arial" w:cs="Arial"/>
        </w:rPr>
        <w:t>Практическое применение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36" w:name="DefaultOcxName29" w:shapeid="_x0000_i1265"/>
        </w:object>
      </w:r>
      <w:r w:rsidRPr="00B64136">
        <w:rPr>
          <w:rFonts w:ascii="Arial" w:hAnsi="Arial" w:cs="Arial"/>
        </w:rPr>
        <w:t>Провести анализ типовых опасных ситуаций.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37" w:name="DefaultOcxName30" w:shapeid="_x0000_i1264"/>
        </w:object>
      </w:r>
      <w:r w:rsidRPr="00B64136">
        <w:rPr>
          <w:rFonts w:ascii="Arial" w:hAnsi="Arial" w:cs="Arial"/>
        </w:rPr>
        <w:t>Разобрать кейсы на разных уровнях.</w:t>
      </w:r>
    </w:p>
    <w:p w:rsidR="00B64136" w:rsidRPr="00B64136" w:rsidRDefault="00B64136" w:rsidP="00B64136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38" w:name="DefaultOcxName31" w:shapeid="_x0000_i1263"/>
        </w:object>
      </w:r>
      <w:r w:rsidRPr="00B64136">
        <w:rPr>
          <w:rFonts w:ascii="Arial" w:hAnsi="Arial" w:cs="Arial"/>
        </w:rPr>
        <w:t>Помочь ученикам разработать личный план повышения защищенности.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Рефлексия</w:t>
      </w:r>
    </w:p>
    <w:p w:rsidR="00B64136" w:rsidRPr="00B64136" w:rsidRDefault="00B64136" w:rsidP="00B6413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39" w:name="DefaultOcxName32" w:shapeid="_x0000_i1262"/>
        </w:object>
      </w:r>
      <w:r w:rsidRPr="00B64136">
        <w:rPr>
          <w:rFonts w:ascii="Arial" w:hAnsi="Arial" w:cs="Arial"/>
        </w:rPr>
        <w:t>Дать учащимся время на самооценку и анализ своих эмоций.</w:t>
      </w:r>
    </w:p>
    <w:p w:rsidR="00B64136" w:rsidRPr="00B64136" w:rsidRDefault="00B64136" w:rsidP="00B64136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40" w:name="DefaultOcxName33" w:shapeid="_x0000_i1261"/>
        </w:object>
      </w:r>
      <w:r w:rsidRPr="00B64136">
        <w:rPr>
          <w:rFonts w:ascii="Arial" w:hAnsi="Arial" w:cs="Arial"/>
        </w:rPr>
        <w:t>Провести обсуждение о том, что нового они узнали.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t>Заключение</w:t>
      </w:r>
    </w:p>
    <w:p w:rsidR="00B64136" w:rsidRPr="00B64136" w:rsidRDefault="00B64136" w:rsidP="00B6413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41" w:name="DefaultOcxName34" w:shapeid="_x0000_i1260"/>
        </w:object>
      </w:r>
      <w:r w:rsidRPr="00B64136">
        <w:rPr>
          <w:rFonts w:ascii="Arial" w:hAnsi="Arial" w:cs="Arial"/>
        </w:rPr>
        <w:t>Подвести итоги урока, акцентируя внимание на позитивных аспектах.</w:t>
      </w:r>
    </w:p>
    <w:p w:rsidR="00B64136" w:rsidRPr="00B64136" w:rsidRDefault="00B64136" w:rsidP="00B64136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59" type="#_x0000_t75" style="width:20.25pt;height:18pt" o:ole="">
            <v:imagedata r:id="rId6" o:title=""/>
          </v:shape>
          <w:control r:id="rId42" w:name="DefaultOcxName35" w:shapeid="_x0000_i1259"/>
        </w:object>
      </w:r>
      <w:r w:rsidRPr="00B64136">
        <w:rPr>
          <w:rFonts w:ascii="Arial" w:hAnsi="Arial" w:cs="Arial"/>
        </w:rPr>
        <w:t>Замотивировать учащихся к дальнейшему изучению темы.</w:t>
      </w:r>
    </w:p>
    <w:p w:rsidR="00B64136" w:rsidRPr="00B64136" w:rsidRDefault="00B64136" w:rsidP="00B64136">
      <w:pPr>
        <w:pStyle w:val="4"/>
        <w:rPr>
          <w:rFonts w:ascii="Arial" w:hAnsi="Arial" w:cs="Arial"/>
        </w:rPr>
      </w:pPr>
      <w:r w:rsidRPr="00B64136">
        <w:rPr>
          <w:rFonts w:ascii="Arial" w:hAnsi="Arial" w:cs="Arial"/>
        </w:rPr>
        <w:lastRenderedPageBreak/>
        <w:t>Домашнее задание</w:t>
      </w:r>
    </w:p>
    <w:p w:rsidR="00B64136" w:rsidRPr="00B64136" w:rsidRDefault="00B64136" w:rsidP="00B64136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43" w:name="DefaultOcxName36" w:shapeid="_x0000_i1258"/>
        </w:object>
      </w:r>
      <w:r w:rsidRPr="00B64136">
        <w:rPr>
          <w:rFonts w:ascii="Arial" w:hAnsi="Arial" w:cs="Arial"/>
        </w:rPr>
        <w:t>Объяснить задание на дом (прочитать параграф, составить план, подготовить сообщение).</w:t>
      </w:r>
    </w:p>
    <w:p w:rsidR="00B64136" w:rsidRPr="00B64136" w:rsidRDefault="00B64136" w:rsidP="00B64136">
      <w:pPr>
        <w:pStyle w:val="3"/>
        <w:rPr>
          <w:rFonts w:ascii="Arial" w:hAnsi="Arial" w:cs="Arial"/>
          <w:sz w:val="24"/>
          <w:szCs w:val="24"/>
        </w:rPr>
      </w:pPr>
      <w:r w:rsidRPr="00B64136">
        <w:rPr>
          <w:rFonts w:ascii="Arial" w:hAnsi="Arial" w:cs="Arial"/>
          <w:sz w:val="24"/>
          <w:szCs w:val="24"/>
        </w:rPr>
        <w:t>После урока</w:t>
      </w:r>
    </w:p>
    <w:p w:rsidR="00B64136" w:rsidRPr="00B64136" w:rsidRDefault="00B64136" w:rsidP="00B64136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44" w:name="DefaultOcxName37" w:shapeid="_x0000_i1257"/>
        </w:object>
      </w:r>
      <w:r w:rsidRPr="00B64136">
        <w:rPr>
          <w:rFonts w:ascii="Arial" w:hAnsi="Arial" w:cs="Arial"/>
        </w:rPr>
        <w:t>Оценить, насколько урок прошел успешно.</w:t>
      </w:r>
    </w:p>
    <w:p w:rsidR="00B64136" w:rsidRPr="00B64136" w:rsidRDefault="00B64136" w:rsidP="00B64136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45" w:name="DefaultOcxName38" w:shapeid="_x0000_i1256"/>
        </w:object>
      </w:r>
      <w:r w:rsidRPr="00B64136">
        <w:rPr>
          <w:rFonts w:ascii="Arial" w:hAnsi="Arial" w:cs="Arial"/>
        </w:rPr>
        <w:t>Собрать отзывы учащихся о проведенном занятии.</w:t>
      </w:r>
    </w:p>
    <w:p w:rsidR="00B64136" w:rsidRPr="00B64136" w:rsidRDefault="00B64136" w:rsidP="00B64136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B64136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46" w:name="DefaultOcxName39" w:shapeid="_x0000_i1255"/>
        </w:object>
      </w:r>
      <w:r w:rsidRPr="00B64136">
        <w:rPr>
          <w:rFonts w:ascii="Arial" w:hAnsi="Arial" w:cs="Arial"/>
        </w:rPr>
        <w:t>Подготовить план для следующего урока, исходя из результатов данного занятия.</w:t>
      </w:r>
    </w:p>
    <w:p w:rsidR="00B64136" w:rsidRPr="00B64136" w:rsidRDefault="00B64136" w:rsidP="00B64136">
      <w:pPr>
        <w:pStyle w:val="a4"/>
        <w:rPr>
          <w:rFonts w:ascii="Arial" w:hAnsi="Arial" w:cs="Arial"/>
        </w:rPr>
      </w:pPr>
      <w:r w:rsidRPr="00B64136">
        <w:rPr>
          <w:rFonts w:ascii="Arial" w:hAnsi="Arial" w:cs="Arial"/>
        </w:rPr>
        <w:t>Этот чек-лист поможет вам организовать урок и убедиться, что все важные аспекты учтены!</w:t>
      </w: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</w:p>
    <w:sectPr w:rsidR="00B64136" w:rsidSect="00B64136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DC9F76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2024-10-21T10:43:00Z</dcterms:modified>
</cp:coreProperties>
</file>