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F79BE" w:rsidRPr="00DF79BE">
        <w:rPr>
          <w:rFonts w:ascii="Arial Black" w:hAnsi="Arial Black"/>
          <w:sz w:val="40"/>
          <w:szCs w:val="40"/>
        </w:rPr>
        <w:t>Безопасное поведение в местах общего пользования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F79B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F79BE" w:rsidRPr="00DF79BE" w:rsidRDefault="00DF79BE" w:rsidP="00DF79BE">
      <w:pPr>
        <w:pStyle w:val="a4"/>
        <w:rPr>
          <w:rFonts w:ascii="Arial" w:hAnsi="Arial" w:cs="Arial"/>
          <w:b/>
          <w:bCs/>
        </w:rPr>
      </w:pPr>
      <w:r w:rsidRPr="00DF79BE">
        <w:rPr>
          <w:rFonts w:ascii="Arial" w:hAnsi="Arial" w:cs="Arial"/>
          <w:b/>
          <w:bCs/>
        </w:rPr>
        <w:t>П</w:t>
      </w:r>
      <w:r w:rsidRPr="00DF79BE">
        <w:rPr>
          <w:rFonts w:ascii="Arial" w:hAnsi="Arial" w:cs="Arial"/>
          <w:b/>
          <w:bCs/>
        </w:rPr>
        <w:t>одробный чек-лист с чек-боксами для учителя по успешному проведению урока ОБЗР на тему безопасности в местах общего пользования:</w:t>
      </w:r>
    </w:p>
    <w:p w:rsidR="00DF79BE" w:rsidRPr="00DF79BE" w:rsidRDefault="00DF79BE" w:rsidP="00DF79BE">
      <w:pPr>
        <w:pStyle w:val="3"/>
        <w:rPr>
          <w:rFonts w:ascii="Arial" w:hAnsi="Arial" w:cs="Arial"/>
          <w:sz w:val="24"/>
          <w:szCs w:val="24"/>
        </w:rPr>
      </w:pPr>
      <w:r w:rsidRPr="00DF79BE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DF79BE" w:rsidRPr="00DF79BE" w:rsidRDefault="00DF79BE" w:rsidP="00DF79BE">
      <w:pPr>
        <w:pStyle w:val="4"/>
        <w:rPr>
          <w:rFonts w:ascii="Arial" w:hAnsi="Arial" w:cs="Arial"/>
        </w:rPr>
      </w:pPr>
      <w:r w:rsidRPr="00DF79BE">
        <w:rPr>
          <w:rFonts w:ascii="Arial" w:hAnsi="Arial" w:cs="Arial"/>
        </w:rPr>
        <w:t>Подготовительный этап</w:t>
      </w:r>
    </w:p>
    <w:p w:rsidR="00DF79BE" w:rsidRPr="00DF79BE" w:rsidRDefault="00DF79BE" w:rsidP="00DF79B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6" type="#_x0000_t75" style="width:20.25pt;height:18pt" o:ole="">
            <v:imagedata r:id="rId6" o:title=""/>
          </v:shape>
          <w:control r:id="rId7" w:name="DefaultOcxName" w:shapeid="_x0000_i1336"/>
        </w:object>
      </w:r>
      <w:r w:rsidRPr="00DF79BE">
        <w:rPr>
          <w:rStyle w:val="a5"/>
          <w:rFonts w:ascii="Arial" w:hAnsi="Arial" w:cs="Arial"/>
        </w:rPr>
        <w:t>Определить дату и время проведения урока.</w:t>
      </w:r>
    </w:p>
    <w:p w:rsidR="00DF79BE" w:rsidRPr="00DF79BE" w:rsidRDefault="00DF79BE" w:rsidP="00DF79B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8" w:name="DefaultOcxName1" w:shapeid="_x0000_i1335"/>
        </w:object>
      </w:r>
      <w:r w:rsidRPr="00DF79BE">
        <w:rPr>
          <w:rStyle w:val="a5"/>
          <w:rFonts w:ascii="Arial" w:hAnsi="Arial" w:cs="Arial"/>
        </w:rPr>
        <w:t>Проверить наличие всех необходимых материалов: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9" w:name="DefaultOcxName2" w:shapeid="_x0000_i1334"/>
        </w:object>
      </w:r>
      <w:r w:rsidRPr="00DF79BE">
        <w:rPr>
          <w:rFonts w:ascii="Arial" w:hAnsi="Arial" w:cs="Arial"/>
        </w:rPr>
        <w:t>Презентация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10" w:name="DefaultOcxName3" w:shapeid="_x0000_i1333"/>
        </w:object>
      </w:r>
      <w:r w:rsidRPr="00DF79BE">
        <w:rPr>
          <w:rFonts w:ascii="Arial" w:hAnsi="Arial" w:cs="Arial"/>
        </w:rPr>
        <w:t>Раздаточные материалы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11" w:name="DefaultOcxName4" w:shapeid="_x0000_i1332"/>
        </w:object>
      </w:r>
      <w:r w:rsidRPr="00DF79BE">
        <w:rPr>
          <w:rFonts w:ascii="Arial" w:hAnsi="Arial" w:cs="Arial"/>
        </w:rPr>
        <w:t>Видео-материалы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12" w:name="DefaultOcxName5" w:shapeid="_x0000_i1331"/>
        </w:object>
      </w:r>
      <w:r w:rsidRPr="00DF79BE">
        <w:rPr>
          <w:rFonts w:ascii="Arial" w:hAnsi="Arial" w:cs="Arial"/>
        </w:rPr>
        <w:t>Плакаты и карточки с ситуационными задачами</w:t>
      </w:r>
    </w:p>
    <w:p w:rsidR="00DF79BE" w:rsidRPr="00DF79BE" w:rsidRDefault="00DF79BE" w:rsidP="00DF79B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13" w:name="DefaultOcxName6" w:shapeid="_x0000_i1330"/>
        </w:object>
      </w:r>
      <w:r w:rsidRPr="00DF79BE">
        <w:rPr>
          <w:rStyle w:val="a5"/>
          <w:rFonts w:ascii="Arial" w:hAnsi="Arial" w:cs="Arial"/>
        </w:rPr>
        <w:t>Подготовить техническое оборудование: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14" w:name="DefaultOcxName7" w:shapeid="_x0000_i1329"/>
        </w:object>
      </w:r>
      <w:r w:rsidRPr="00DF79BE">
        <w:rPr>
          <w:rFonts w:ascii="Arial" w:hAnsi="Arial" w:cs="Arial"/>
        </w:rPr>
        <w:t>Компьютер с проектором</w:t>
      </w:r>
    </w:p>
    <w:p w:rsidR="00DF79BE" w:rsidRPr="00DF79BE" w:rsidRDefault="00DF79BE" w:rsidP="00DF79BE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15" w:name="DefaultOcxName8" w:shapeid="_x0000_i1328"/>
        </w:object>
      </w:r>
      <w:r w:rsidRPr="00DF79BE">
        <w:rPr>
          <w:rFonts w:ascii="Arial" w:hAnsi="Arial" w:cs="Arial"/>
        </w:rPr>
        <w:t>Интерактивная доска</w:t>
      </w:r>
    </w:p>
    <w:p w:rsidR="00DF79BE" w:rsidRPr="00DF79BE" w:rsidRDefault="00DF79BE" w:rsidP="00DF79B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16" w:name="DefaultOcxName9" w:shapeid="_x0000_i1327"/>
        </w:object>
      </w:r>
      <w:r w:rsidRPr="00DF79BE">
        <w:rPr>
          <w:rStyle w:val="a5"/>
          <w:rFonts w:ascii="Arial" w:hAnsi="Arial" w:cs="Arial"/>
        </w:rPr>
        <w:t>Разработать тесты и кроссворды по теме.</w:t>
      </w:r>
    </w:p>
    <w:p w:rsidR="00DF79BE" w:rsidRPr="00DF79BE" w:rsidRDefault="00DF79BE" w:rsidP="00DF79BE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17" w:name="DefaultOcxName10" w:shapeid="_x0000_i1326"/>
        </w:object>
      </w:r>
      <w:r w:rsidRPr="00DF79BE">
        <w:rPr>
          <w:rStyle w:val="a5"/>
          <w:rFonts w:ascii="Arial" w:hAnsi="Arial" w:cs="Arial"/>
        </w:rPr>
        <w:t>Составить список групповых задач для практической работы.</w:t>
      </w:r>
    </w:p>
    <w:p w:rsidR="00DF79BE" w:rsidRPr="00DF79BE" w:rsidRDefault="00DF79BE" w:rsidP="00DF79BE">
      <w:pPr>
        <w:pStyle w:val="4"/>
        <w:rPr>
          <w:rFonts w:ascii="Arial" w:hAnsi="Arial" w:cs="Arial"/>
        </w:rPr>
      </w:pPr>
      <w:r w:rsidRPr="00DF79BE">
        <w:rPr>
          <w:rFonts w:ascii="Arial" w:hAnsi="Arial" w:cs="Arial"/>
        </w:rPr>
        <w:t>На уроке</w:t>
      </w:r>
    </w:p>
    <w:p w:rsidR="00DF79BE" w:rsidRPr="00DF79BE" w:rsidRDefault="00DF79BE" w:rsidP="00DF79BE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18" w:name="DefaultOcxName11" w:shapeid="_x0000_i1325"/>
        </w:object>
      </w:r>
      <w:r w:rsidRPr="00DF79BE">
        <w:rPr>
          <w:rStyle w:val="a5"/>
          <w:rFonts w:ascii="Arial" w:hAnsi="Arial" w:cs="Arial"/>
        </w:rPr>
        <w:t>Организационный момент: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19" w:name="DefaultOcxName12" w:shapeid="_x0000_i1421"/>
        </w:object>
      </w:r>
      <w:r w:rsidRPr="00DF79BE">
        <w:rPr>
          <w:rFonts w:ascii="Arial" w:hAnsi="Arial" w:cs="Arial"/>
        </w:rPr>
        <w:t>Провести перекличку.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20" w:name="DefaultOcxName13" w:shapeid="_x0000_i1323"/>
        </w:object>
      </w:r>
      <w:r w:rsidRPr="00DF79BE">
        <w:rPr>
          <w:rFonts w:ascii="Arial" w:hAnsi="Arial" w:cs="Arial"/>
        </w:rPr>
        <w:t>Проверить готовность учебных материалов у учеников.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21" w:name="DefaultOcxName14" w:shapeid="_x0000_i1322"/>
        </w:object>
      </w:r>
      <w:r w:rsidRPr="00DF79BE">
        <w:rPr>
          <w:rFonts w:ascii="Arial" w:hAnsi="Arial" w:cs="Arial"/>
        </w:rPr>
        <w:t>Убедиться в соблюдении правил поведения на уроке.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22" w:name="DefaultOcxName15" w:shapeid="_x0000_i1321"/>
        </w:object>
      </w:r>
      <w:r w:rsidRPr="00DF79BE">
        <w:rPr>
          <w:rFonts w:ascii="Arial" w:hAnsi="Arial" w:cs="Arial"/>
        </w:rPr>
        <w:t>Попросить отключить мобильные телефоны.</w:t>
      </w:r>
    </w:p>
    <w:p w:rsidR="00DF79BE" w:rsidRPr="00DF79BE" w:rsidRDefault="00DF79BE" w:rsidP="00DF79BE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lastRenderedPageBreak/>
        <w:object w:dxaOrig="225" w:dyaOrig="225">
          <v:shape id="_x0000_i1320" type="#_x0000_t75" style="width:20.25pt;height:18pt" o:ole="">
            <v:imagedata r:id="rId6" o:title=""/>
          </v:shape>
          <w:control r:id="rId23" w:name="DefaultOcxName16" w:shapeid="_x0000_i1320"/>
        </w:object>
      </w:r>
      <w:r w:rsidRPr="00DF79BE">
        <w:rPr>
          <w:rStyle w:val="a5"/>
          <w:rFonts w:ascii="Arial" w:hAnsi="Arial" w:cs="Arial"/>
        </w:rPr>
        <w:t>Актуализация усвоенных знаний: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24" w:name="DefaultOcxName17" w:shapeid="_x0000_i1319"/>
        </w:object>
      </w:r>
      <w:r w:rsidRPr="00DF79BE">
        <w:rPr>
          <w:rFonts w:ascii="Arial" w:hAnsi="Arial" w:cs="Arial"/>
        </w:rPr>
        <w:t>Провести опрос по теме предыдущего урока.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25" w:name="DefaultOcxName18" w:shapeid="_x0000_i1318"/>
        </w:object>
      </w:r>
      <w:r w:rsidRPr="00DF79BE">
        <w:rPr>
          <w:rFonts w:ascii="Arial" w:hAnsi="Arial" w:cs="Arial"/>
        </w:rPr>
        <w:t>Обсудить основные моменты из прошедшего занятия.</w:t>
      </w:r>
    </w:p>
    <w:p w:rsidR="00DF79BE" w:rsidRPr="00DF79BE" w:rsidRDefault="00DF79BE" w:rsidP="00DF79BE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26" w:name="DefaultOcxName19" w:shapeid="_x0000_i1317"/>
        </w:object>
      </w:r>
      <w:r w:rsidRPr="00DF79BE">
        <w:rPr>
          <w:rStyle w:val="a5"/>
          <w:rFonts w:ascii="Arial" w:hAnsi="Arial" w:cs="Arial"/>
        </w:rPr>
        <w:t>Вступительное слово: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27" w:name="DefaultOcxName20" w:shapeid="_x0000_i1316"/>
        </w:object>
      </w:r>
      <w:r w:rsidRPr="00DF79BE">
        <w:rPr>
          <w:rFonts w:ascii="Arial" w:hAnsi="Arial" w:cs="Arial"/>
        </w:rPr>
        <w:t>Сообщить тему урока и её значимость.</w:t>
      </w:r>
    </w:p>
    <w:p w:rsidR="00DF79BE" w:rsidRPr="00DF79BE" w:rsidRDefault="00DF79BE" w:rsidP="00DF79BE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28" w:name="DefaultOcxName21" w:shapeid="_x0000_i1315"/>
        </w:object>
      </w:r>
      <w:r w:rsidRPr="00DF79BE">
        <w:rPr>
          <w:rFonts w:ascii="Arial" w:hAnsi="Arial" w:cs="Arial"/>
        </w:rPr>
        <w:t>Обозначить цели и задачи занятия.</w:t>
      </w:r>
    </w:p>
    <w:p w:rsidR="00DF79BE" w:rsidRPr="00DF79BE" w:rsidRDefault="00DF79BE" w:rsidP="00DF79BE">
      <w:pPr>
        <w:pStyle w:val="4"/>
        <w:rPr>
          <w:rFonts w:ascii="Arial" w:hAnsi="Arial" w:cs="Arial"/>
        </w:rPr>
      </w:pPr>
      <w:r w:rsidRPr="00DF79BE">
        <w:rPr>
          <w:rFonts w:ascii="Arial" w:hAnsi="Arial" w:cs="Arial"/>
        </w:rPr>
        <w:t>Основная часть</w:t>
      </w:r>
    </w:p>
    <w:p w:rsidR="00DF79BE" w:rsidRPr="00DF79BE" w:rsidRDefault="00DF79BE" w:rsidP="00DF79B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29" w:name="DefaultOcxName22" w:shapeid="_x0000_i1314"/>
        </w:object>
      </w:r>
      <w:r w:rsidRPr="00DF79BE">
        <w:rPr>
          <w:rStyle w:val="a5"/>
          <w:rFonts w:ascii="Arial" w:hAnsi="Arial" w:cs="Arial"/>
        </w:rPr>
        <w:t>Изложение нового материала: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30" w:name="DefaultOcxName23" w:shapeid="_x0000_i1313"/>
        </w:object>
      </w:r>
      <w:r w:rsidRPr="00DF79BE">
        <w:rPr>
          <w:rFonts w:ascii="Arial" w:hAnsi="Arial" w:cs="Arial"/>
        </w:rPr>
        <w:t>Презентовать информацию о безопасности в подъезде и лифте.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31" w:name="DefaultOcxName24" w:shapeid="_x0000_i1312"/>
        </w:object>
      </w:r>
      <w:r w:rsidRPr="00DF79BE">
        <w:rPr>
          <w:rFonts w:ascii="Arial" w:hAnsi="Arial" w:cs="Arial"/>
        </w:rPr>
        <w:t>Обсудить безопасность на придомовой территории.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32" w:name="DefaultOcxName25" w:shapeid="_x0000_i1311"/>
        </w:object>
      </w:r>
      <w:r w:rsidRPr="00DF79BE">
        <w:rPr>
          <w:rFonts w:ascii="Arial" w:hAnsi="Arial" w:cs="Arial"/>
        </w:rPr>
        <w:t>Рассмотреть безопасное поведение на детских площадках.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33" w:name="DefaultOcxName26" w:shapeid="_x0000_i1310"/>
        </w:object>
      </w:r>
      <w:r w:rsidRPr="00DF79BE">
        <w:rPr>
          <w:rFonts w:ascii="Arial" w:hAnsi="Arial" w:cs="Arial"/>
        </w:rPr>
        <w:t>Обсудить правила поведения на площадках для выгула собак.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34" w:name="DefaultOcxName27" w:shapeid="_x0000_i1309"/>
        </w:object>
      </w:r>
      <w:r w:rsidRPr="00DF79BE">
        <w:rPr>
          <w:rFonts w:ascii="Arial" w:hAnsi="Arial" w:cs="Arial"/>
        </w:rPr>
        <w:t>Поговорить об эффективной коммуникации с соседями.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35" w:name="DefaultOcxName28" w:shapeid="_x0000_i1308"/>
        </w:object>
      </w:r>
      <w:r w:rsidRPr="00DF79BE">
        <w:rPr>
          <w:rFonts w:ascii="Arial" w:hAnsi="Arial" w:cs="Arial"/>
        </w:rPr>
        <w:t>Рассмотреть предупреждение правонарушений в местах общего пользования.</w:t>
      </w:r>
    </w:p>
    <w:p w:rsidR="00DF79BE" w:rsidRPr="00DF79BE" w:rsidRDefault="00DF79BE" w:rsidP="00DF79BE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36" w:name="DefaultOcxName29" w:shapeid="_x0000_i1307"/>
        </w:object>
      </w:r>
      <w:r w:rsidRPr="00DF79BE">
        <w:rPr>
          <w:rStyle w:val="a5"/>
          <w:rFonts w:ascii="Arial" w:hAnsi="Arial" w:cs="Arial"/>
        </w:rPr>
        <w:t>Организация практической работы: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37" w:name="DefaultOcxName30" w:shapeid="_x0000_i1306"/>
        </w:object>
      </w:r>
      <w:r w:rsidRPr="00DF79BE">
        <w:rPr>
          <w:rFonts w:ascii="Arial" w:hAnsi="Arial" w:cs="Arial"/>
        </w:rPr>
        <w:t>Разделить класс на группы.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38" w:name="DefaultOcxName31" w:shapeid="_x0000_i1305"/>
        </w:object>
      </w:r>
      <w:r w:rsidRPr="00DF79BE">
        <w:rPr>
          <w:rFonts w:ascii="Arial" w:hAnsi="Arial" w:cs="Arial"/>
        </w:rPr>
        <w:t>Поставить задачи для ситуационного анализа.</w:t>
      </w:r>
    </w:p>
    <w:p w:rsidR="00DF79BE" w:rsidRPr="00DF79BE" w:rsidRDefault="00DF79BE" w:rsidP="00DF79BE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39" w:name="DefaultOcxName32" w:shapeid="_x0000_i1304"/>
        </w:object>
      </w:r>
      <w:r w:rsidRPr="00DF79BE">
        <w:rPr>
          <w:rFonts w:ascii="Arial" w:hAnsi="Arial" w:cs="Arial"/>
        </w:rPr>
        <w:t>Провести мозговой штурм по обсуждаемым темам.</w:t>
      </w:r>
    </w:p>
    <w:p w:rsidR="00DF79BE" w:rsidRPr="00DF79BE" w:rsidRDefault="00DF79BE" w:rsidP="00DF79BE">
      <w:pPr>
        <w:pStyle w:val="4"/>
        <w:rPr>
          <w:rFonts w:ascii="Arial" w:hAnsi="Arial" w:cs="Arial"/>
        </w:rPr>
      </w:pPr>
      <w:r w:rsidRPr="00DF79BE">
        <w:rPr>
          <w:rFonts w:ascii="Arial" w:hAnsi="Arial" w:cs="Arial"/>
        </w:rPr>
        <w:t>Заключительная часть</w:t>
      </w:r>
    </w:p>
    <w:p w:rsidR="00DF79BE" w:rsidRPr="00DF79BE" w:rsidRDefault="00DF79BE" w:rsidP="00DF79BE">
      <w:pPr>
        <w:pStyle w:val="a4"/>
        <w:numPr>
          <w:ilvl w:val="0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40" w:name="DefaultOcxName33" w:shapeid="_x0000_i1303"/>
        </w:object>
      </w:r>
      <w:r w:rsidRPr="00DF79BE">
        <w:rPr>
          <w:rStyle w:val="a5"/>
          <w:rFonts w:ascii="Arial" w:hAnsi="Arial" w:cs="Arial"/>
        </w:rPr>
        <w:t>Рефлексия:</w:t>
      </w:r>
    </w:p>
    <w:p w:rsidR="00DF79BE" w:rsidRPr="00DF79BE" w:rsidRDefault="00DF79BE" w:rsidP="00DF79BE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41" w:name="DefaultOcxName34" w:shapeid="_x0000_i1302"/>
        </w:object>
      </w:r>
      <w:r w:rsidRPr="00DF79BE">
        <w:rPr>
          <w:rFonts w:ascii="Arial" w:hAnsi="Arial" w:cs="Arial"/>
        </w:rPr>
        <w:t>Провести обсуждение по теме урока.</w:t>
      </w:r>
    </w:p>
    <w:p w:rsidR="00DF79BE" w:rsidRPr="00DF79BE" w:rsidRDefault="00DF79BE" w:rsidP="00DF79BE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42" w:name="DefaultOcxName35" w:shapeid="_x0000_i1301"/>
        </w:object>
      </w:r>
      <w:r w:rsidRPr="00DF79BE">
        <w:rPr>
          <w:rFonts w:ascii="Arial" w:hAnsi="Arial" w:cs="Arial"/>
        </w:rPr>
        <w:t>Дать возможность ученикам оценить свои эмоции и усвоение материала.</w:t>
      </w:r>
    </w:p>
    <w:p w:rsidR="00DF79BE" w:rsidRPr="00DF79BE" w:rsidRDefault="00DF79BE" w:rsidP="00DF79BE">
      <w:pPr>
        <w:pStyle w:val="a4"/>
        <w:numPr>
          <w:ilvl w:val="0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43" w:name="DefaultOcxName36" w:shapeid="_x0000_i1300"/>
        </w:object>
      </w:r>
      <w:r w:rsidRPr="00DF79BE">
        <w:rPr>
          <w:rStyle w:val="a5"/>
          <w:rFonts w:ascii="Arial" w:hAnsi="Arial" w:cs="Arial"/>
        </w:rPr>
        <w:t>Заключение:</w:t>
      </w:r>
    </w:p>
    <w:p w:rsidR="00DF79BE" w:rsidRPr="00DF79BE" w:rsidRDefault="00DF79BE" w:rsidP="00DF79BE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44" w:name="DefaultOcxName37" w:shapeid="_x0000_i1299"/>
        </w:object>
      </w:r>
      <w:r w:rsidRPr="00DF79BE">
        <w:rPr>
          <w:rFonts w:ascii="Arial" w:hAnsi="Arial" w:cs="Arial"/>
        </w:rPr>
        <w:t>Подвести итоги занятия.</w:t>
      </w:r>
    </w:p>
    <w:p w:rsidR="00DF79BE" w:rsidRPr="00DF79BE" w:rsidRDefault="00DF79BE" w:rsidP="00DF79BE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45" w:name="DefaultOcxName38" w:shapeid="_x0000_i1298"/>
        </w:object>
      </w:r>
      <w:r w:rsidRPr="00DF79BE">
        <w:rPr>
          <w:rFonts w:ascii="Arial" w:hAnsi="Arial" w:cs="Arial"/>
        </w:rPr>
        <w:t>Мотивировать учеников на использование полученных знаний в жизни.</w:t>
      </w:r>
    </w:p>
    <w:p w:rsidR="00DF79BE" w:rsidRPr="00DF79BE" w:rsidRDefault="00DF79BE" w:rsidP="00DF79BE">
      <w:pPr>
        <w:pStyle w:val="4"/>
        <w:rPr>
          <w:rFonts w:ascii="Arial" w:hAnsi="Arial" w:cs="Arial"/>
        </w:rPr>
      </w:pPr>
      <w:r w:rsidRPr="00DF79BE">
        <w:rPr>
          <w:rFonts w:ascii="Arial" w:hAnsi="Arial" w:cs="Arial"/>
        </w:rPr>
        <w:t>После урока</w:t>
      </w:r>
    </w:p>
    <w:p w:rsidR="00DF79BE" w:rsidRPr="00DF79BE" w:rsidRDefault="00DF79BE" w:rsidP="00DF79B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46" w:name="DefaultOcxName39" w:shapeid="_x0000_i1297"/>
        </w:object>
      </w:r>
      <w:r w:rsidRPr="00DF79BE">
        <w:rPr>
          <w:rStyle w:val="a5"/>
          <w:rFonts w:ascii="Arial" w:hAnsi="Arial" w:cs="Arial"/>
        </w:rPr>
        <w:t>Оценить выполнение домашних заданий.</w:t>
      </w:r>
    </w:p>
    <w:p w:rsidR="00DF79BE" w:rsidRPr="00DF79BE" w:rsidRDefault="00DF79BE" w:rsidP="00DF79B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47" w:name="DefaultOcxName40" w:shapeid="_x0000_i1296"/>
        </w:object>
      </w:r>
      <w:r w:rsidRPr="00DF79BE">
        <w:rPr>
          <w:rStyle w:val="a5"/>
          <w:rFonts w:ascii="Arial" w:hAnsi="Arial" w:cs="Arial"/>
        </w:rPr>
        <w:t>Подготовить обратную связь для учащихся.</w:t>
      </w:r>
    </w:p>
    <w:p w:rsidR="00DF79BE" w:rsidRPr="00DF79BE" w:rsidRDefault="00DF79BE" w:rsidP="00DF79BE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DF79BE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48" w:name="DefaultOcxName41" w:shapeid="_x0000_i1295"/>
        </w:object>
      </w:r>
      <w:r w:rsidRPr="00DF79BE">
        <w:rPr>
          <w:rStyle w:val="a5"/>
          <w:rFonts w:ascii="Arial" w:hAnsi="Arial" w:cs="Arial"/>
        </w:rPr>
        <w:t>Провести самоанализ урока: что удалось, а что можно улучшить.</w:t>
      </w:r>
    </w:p>
    <w:p w:rsidR="00DF79BE" w:rsidRDefault="00DF79BE" w:rsidP="00DF79BE">
      <w:pPr>
        <w:pStyle w:val="a4"/>
        <w:rPr>
          <w:rFonts w:ascii="Arial" w:hAnsi="Arial" w:cs="Arial"/>
        </w:rPr>
      </w:pPr>
      <w:r w:rsidRPr="00DF79BE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 xml:space="preserve">учителю </w:t>
      </w:r>
      <w:bookmarkStart w:id="0" w:name="_GoBack"/>
      <w:bookmarkEnd w:id="0"/>
      <w:r w:rsidRPr="00DF79BE">
        <w:rPr>
          <w:rFonts w:ascii="Arial" w:hAnsi="Arial" w:cs="Arial"/>
        </w:rPr>
        <w:t>организовать урок и не упустить важные детали, обеспечивая его успешное проведение.</w:t>
      </w:r>
    </w:p>
    <w:sectPr w:rsidR="00DF79BE" w:rsidSect="00DF79BE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275"/>
    <w:multiLevelType w:val="multilevel"/>
    <w:tmpl w:val="25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E4A"/>
    <w:multiLevelType w:val="multilevel"/>
    <w:tmpl w:val="7C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84E6C"/>
    <w:multiLevelType w:val="multilevel"/>
    <w:tmpl w:val="838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56294"/>
    <w:multiLevelType w:val="multilevel"/>
    <w:tmpl w:val="3C9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4BDE"/>
    <w:multiLevelType w:val="multilevel"/>
    <w:tmpl w:val="76F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C1FF2"/>
    <w:multiLevelType w:val="multilevel"/>
    <w:tmpl w:val="575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C5E09"/>
    <w:multiLevelType w:val="multilevel"/>
    <w:tmpl w:val="7B6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70F7F"/>
    <w:multiLevelType w:val="multilevel"/>
    <w:tmpl w:val="68D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140F11"/>
    <w:multiLevelType w:val="multilevel"/>
    <w:tmpl w:val="449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A0B5A"/>
    <w:multiLevelType w:val="multilevel"/>
    <w:tmpl w:val="44F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230A9"/>
    <w:multiLevelType w:val="multilevel"/>
    <w:tmpl w:val="E5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237FB"/>
    <w:multiLevelType w:val="multilevel"/>
    <w:tmpl w:val="B14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C2A14"/>
    <w:multiLevelType w:val="multilevel"/>
    <w:tmpl w:val="06A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67EBC"/>
    <w:multiLevelType w:val="multilevel"/>
    <w:tmpl w:val="7C5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16A5C"/>
    <w:multiLevelType w:val="multilevel"/>
    <w:tmpl w:val="456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57C5D"/>
    <w:multiLevelType w:val="multilevel"/>
    <w:tmpl w:val="B730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B768D"/>
    <w:multiLevelType w:val="multilevel"/>
    <w:tmpl w:val="B46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D70CA"/>
    <w:multiLevelType w:val="multilevel"/>
    <w:tmpl w:val="69D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E5336"/>
    <w:multiLevelType w:val="multilevel"/>
    <w:tmpl w:val="22A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A6EFF"/>
    <w:multiLevelType w:val="multilevel"/>
    <w:tmpl w:val="EF6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958C7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3709D"/>
    <w:multiLevelType w:val="multilevel"/>
    <w:tmpl w:val="2F4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1D3BD8"/>
    <w:multiLevelType w:val="multilevel"/>
    <w:tmpl w:val="3F1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405B4"/>
    <w:multiLevelType w:val="multilevel"/>
    <w:tmpl w:val="F37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36B23"/>
    <w:multiLevelType w:val="multilevel"/>
    <w:tmpl w:val="E38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401B4C"/>
    <w:multiLevelType w:val="multilevel"/>
    <w:tmpl w:val="DF2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6354C"/>
    <w:multiLevelType w:val="multilevel"/>
    <w:tmpl w:val="D66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4289F"/>
    <w:multiLevelType w:val="multilevel"/>
    <w:tmpl w:val="459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A218DB"/>
    <w:multiLevelType w:val="multilevel"/>
    <w:tmpl w:val="64B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F72F6"/>
    <w:multiLevelType w:val="multilevel"/>
    <w:tmpl w:val="41A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6"/>
  </w:num>
  <w:num w:numId="3">
    <w:abstractNumId w:val="3"/>
  </w:num>
  <w:num w:numId="4">
    <w:abstractNumId w:val="27"/>
  </w:num>
  <w:num w:numId="5">
    <w:abstractNumId w:val="35"/>
  </w:num>
  <w:num w:numId="6">
    <w:abstractNumId w:val="34"/>
  </w:num>
  <w:num w:numId="7">
    <w:abstractNumId w:val="39"/>
  </w:num>
  <w:num w:numId="8">
    <w:abstractNumId w:val="7"/>
  </w:num>
  <w:num w:numId="9">
    <w:abstractNumId w:val="20"/>
  </w:num>
  <w:num w:numId="10">
    <w:abstractNumId w:val="21"/>
  </w:num>
  <w:num w:numId="11">
    <w:abstractNumId w:val="43"/>
  </w:num>
  <w:num w:numId="12">
    <w:abstractNumId w:val="38"/>
  </w:num>
  <w:num w:numId="13">
    <w:abstractNumId w:val="42"/>
  </w:num>
  <w:num w:numId="14">
    <w:abstractNumId w:val="19"/>
  </w:num>
  <w:num w:numId="15">
    <w:abstractNumId w:val="6"/>
  </w:num>
  <w:num w:numId="16">
    <w:abstractNumId w:val="11"/>
  </w:num>
  <w:num w:numId="17">
    <w:abstractNumId w:val="30"/>
  </w:num>
  <w:num w:numId="18">
    <w:abstractNumId w:val="45"/>
  </w:num>
  <w:num w:numId="19">
    <w:abstractNumId w:val="26"/>
  </w:num>
  <w:num w:numId="20">
    <w:abstractNumId w:val="5"/>
  </w:num>
  <w:num w:numId="21">
    <w:abstractNumId w:val="2"/>
  </w:num>
  <w:num w:numId="22">
    <w:abstractNumId w:val="15"/>
  </w:num>
  <w:num w:numId="23">
    <w:abstractNumId w:val="0"/>
  </w:num>
  <w:num w:numId="24">
    <w:abstractNumId w:val="37"/>
  </w:num>
  <w:num w:numId="25">
    <w:abstractNumId w:val="17"/>
  </w:num>
  <w:num w:numId="26">
    <w:abstractNumId w:val="29"/>
  </w:num>
  <w:num w:numId="27">
    <w:abstractNumId w:val="32"/>
  </w:num>
  <w:num w:numId="28">
    <w:abstractNumId w:val="47"/>
  </w:num>
  <w:num w:numId="29">
    <w:abstractNumId w:val="28"/>
  </w:num>
  <w:num w:numId="30">
    <w:abstractNumId w:val="1"/>
  </w:num>
  <w:num w:numId="31">
    <w:abstractNumId w:val="24"/>
  </w:num>
  <w:num w:numId="32">
    <w:abstractNumId w:val="36"/>
  </w:num>
  <w:num w:numId="33">
    <w:abstractNumId w:val="4"/>
  </w:num>
  <w:num w:numId="34">
    <w:abstractNumId w:val="44"/>
  </w:num>
  <w:num w:numId="35">
    <w:abstractNumId w:val="14"/>
  </w:num>
  <w:num w:numId="36">
    <w:abstractNumId w:val="23"/>
  </w:num>
  <w:num w:numId="37">
    <w:abstractNumId w:val="12"/>
  </w:num>
  <w:num w:numId="38">
    <w:abstractNumId w:val="31"/>
  </w:num>
  <w:num w:numId="39">
    <w:abstractNumId w:val="10"/>
  </w:num>
  <w:num w:numId="40">
    <w:abstractNumId w:val="40"/>
  </w:num>
  <w:num w:numId="41">
    <w:abstractNumId w:val="16"/>
  </w:num>
  <w:num w:numId="42">
    <w:abstractNumId w:val="41"/>
  </w:num>
  <w:num w:numId="43">
    <w:abstractNumId w:val="33"/>
  </w:num>
  <w:num w:numId="44">
    <w:abstractNumId w:val="18"/>
  </w:num>
  <w:num w:numId="45">
    <w:abstractNumId w:val="22"/>
  </w:num>
  <w:num w:numId="46">
    <w:abstractNumId w:val="25"/>
  </w:num>
  <w:num w:numId="47">
    <w:abstractNumId w:val="13"/>
  </w:num>
  <w:num w:numId="4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DF79BE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D51F3A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2024-10-29T13:11:00Z</dcterms:modified>
</cp:coreProperties>
</file>