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F7D42F2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bookmarkStart w:id="0" w:name="_GoBack"/>
      <w:bookmarkEnd w:id="0"/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912CD2">
        <w:rPr>
          <w:rFonts w:ascii="Arial Black" w:hAnsi="Arial Black"/>
          <w:sz w:val="40"/>
          <w:szCs w:val="40"/>
        </w:rPr>
        <w:t>6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 xml:space="preserve">на </w:t>
      </w:r>
      <w:r w:rsidR="004C709F">
        <w:rPr>
          <w:rFonts w:ascii="Arial Black" w:hAnsi="Arial Black"/>
          <w:sz w:val="40"/>
          <w:szCs w:val="40"/>
        </w:rPr>
        <w:t>урок географии</w:t>
      </w:r>
      <w:r w:rsidR="009A5153">
        <w:rPr>
          <w:rFonts w:ascii="Arial Black" w:hAnsi="Arial Black"/>
          <w:sz w:val="40"/>
          <w:szCs w:val="40"/>
        </w:rPr>
        <w:t xml:space="preserve"> по теме</w:t>
      </w:r>
      <w:r>
        <w:rPr>
          <w:rFonts w:ascii="Arial Black" w:hAnsi="Arial Black"/>
          <w:sz w:val="40"/>
          <w:szCs w:val="40"/>
        </w:rPr>
        <w:t>: "</w:t>
      </w:r>
      <w:r w:rsidR="00912CD2" w:rsidRPr="00912CD2">
        <w:rPr>
          <w:rFonts w:ascii="Arial Black" w:hAnsi="Arial Black"/>
          <w:sz w:val="40"/>
          <w:szCs w:val="40"/>
        </w:rPr>
        <w:t>Жизнь реки: режим и питание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912CD2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7B910346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05377D1C" w14:textId="30EC6601" w:rsidR="00B527D2" w:rsidRDefault="00B527D2" w:rsidP="00AF613A">
      <w:pPr>
        <w:rPr>
          <w:rFonts w:ascii="Arial" w:hAnsi="Arial" w:cs="Arial"/>
          <w:sz w:val="24"/>
          <w:szCs w:val="24"/>
        </w:rPr>
      </w:pPr>
    </w:p>
    <w:p w14:paraId="170CF149" w14:textId="77777777" w:rsidR="00912CD2" w:rsidRPr="00912CD2" w:rsidRDefault="00912CD2" w:rsidP="00912C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6 класса (11-12 лет) по теме "Жизнь реки: режим и питание"</w:t>
      </w:r>
    </w:p>
    <w:p w14:paraId="66913C02" w14:textId="77777777" w:rsidR="00912CD2" w:rsidRPr="00912CD2" w:rsidRDefault="00912CD2" w:rsidP="00912C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идея: Жизнь реки</w:t>
      </w:r>
    </w:p>
    <w:p w14:paraId="6CB8054C" w14:textId="77777777" w:rsidR="00912CD2" w:rsidRPr="00912CD2" w:rsidRDefault="00912CD2" w:rsidP="00912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sz w:val="24"/>
          <w:szCs w:val="24"/>
          <w:lang w:eastAsia="ru-RU"/>
        </w:rPr>
        <w:pict w14:anchorId="406B565C">
          <v:rect id="_x0000_i1025" style="width:0;height:1.5pt" o:hralign="center" o:hrstd="t" o:hr="t" fillcolor="#a0a0a0" stroked="f"/>
        </w:pict>
      </w:r>
    </w:p>
    <w:p w14:paraId="6AB01604" w14:textId="77777777" w:rsidR="00912CD2" w:rsidRPr="00912CD2" w:rsidRDefault="00912CD2" w:rsidP="00912C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Речная система</w:t>
      </w:r>
    </w:p>
    <w:p w14:paraId="00497664" w14:textId="77777777" w:rsidR="00912CD2" w:rsidRPr="00912CD2" w:rsidRDefault="00912CD2" w:rsidP="00912C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Исток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место, где начинается водоём.</w:t>
      </w:r>
    </w:p>
    <w:p w14:paraId="1D4F9320" w14:textId="77777777" w:rsidR="00912CD2" w:rsidRPr="00912CD2" w:rsidRDefault="00912CD2" w:rsidP="00912C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Устье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место, где водоём впадает в другой водоём или океан.</w:t>
      </w:r>
    </w:p>
    <w:p w14:paraId="10CC0055" w14:textId="77777777" w:rsidR="00912CD2" w:rsidRPr="00912CD2" w:rsidRDefault="00912CD2" w:rsidP="00912C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Притоки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более мелкие водные потоки, которые впадают в основной водоём.</w:t>
      </w:r>
    </w:p>
    <w:p w14:paraId="7D35663C" w14:textId="77777777" w:rsidR="00912CD2" w:rsidRPr="00912CD2" w:rsidRDefault="00912CD2" w:rsidP="00912C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Бассейн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территория, с которой вся вода стекает в главный водоём.</w:t>
      </w:r>
    </w:p>
    <w:p w14:paraId="04A01632" w14:textId="77777777" w:rsidR="00912CD2" w:rsidRPr="00912CD2" w:rsidRDefault="00912CD2" w:rsidP="00912C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Водораздел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линия, разделяющая соседние бассейны.</w:t>
      </w:r>
    </w:p>
    <w:p w14:paraId="0C801C29" w14:textId="77777777" w:rsidR="00912CD2" w:rsidRPr="00912CD2" w:rsidRDefault="00912CD2" w:rsidP="00912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sz w:val="24"/>
          <w:szCs w:val="24"/>
          <w:lang w:eastAsia="ru-RU"/>
        </w:rPr>
        <w:pict w14:anchorId="70DCDB1D">
          <v:rect id="_x0000_i1026" style="width:0;height:1.5pt" o:hralign="center" o:hrstd="t" o:hr="t" fillcolor="#a0a0a0" stroked="f"/>
        </w:pict>
      </w:r>
    </w:p>
    <w:p w14:paraId="29C519E0" w14:textId="77777777" w:rsidR="00912CD2" w:rsidRPr="00912CD2" w:rsidRDefault="00912CD2" w:rsidP="00912C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Влияние рельефа на течение</w:t>
      </w:r>
    </w:p>
    <w:p w14:paraId="097E7D12" w14:textId="77777777" w:rsidR="00912CD2" w:rsidRPr="00912CD2" w:rsidRDefault="00912CD2" w:rsidP="00912C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Равнинные водоёмы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>: течение медленное, русло извилистое, более спокойное.</w:t>
      </w:r>
    </w:p>
    <w:p w14:paraId="5490D515" w14:textId="77777777" w:rsidR="00912CD2" w:rsidRPr="00912CD2" w:rsidRDefault="00912CD2" w:rsidP="00912C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Горные водоёмы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>: течение быстрое, много порогов и водопадов, резкие перепады высоты.</w:t>
      </w:r>
    </w:p>
    <w:p w14:paraId="534B73A6" w14:textId="77777777" w:rsidR="00912CD2" w:rsidRPr="00912CD2" w:rsidRDefault="00912CD2" w:rsidP="00912C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Падение и уклон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>: разница высот между истоком и устьем, которая влияет на скорость течения.</w:t>
      </w:r>
    </w:p>
    <w:p w14:paraId="10A08C29" w14:textId="77777777" w:rsidR="00912CD2" w:rsidRPr="00912CD2" w:rsidRDefault="00912CD2" w:rsidP="00912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sz w:val="24"/>
          <w:szCs w:val="24"/>
          <w:lang w:eastAsia="ru-RU"/>
        </w:rPr>
        <w:pict w14:anchorId="63CEE39D">
          <v:rect id="_x0000_i1027" style="width:0;height:1.5pt" o:hralign="center" o:hrstd="t" o:hr="t" fillcolor="#a0a0a0" stroked="f"/>
        </w:pict>
      </w:r>
    </w:p>
    <w:p w14:paraId="7A2DC719" w14:textId="77777777" w:rsidR="00912CD2" w:rsidRPr="00912CD2" w:rsidRDefault="00912CD2" w:rsidP="00912C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Питание водоёмов</w:t>
      </w:r>
    </w:p>
    <w:p w14:paraId="493C11DA" w14:textId="77777777" w:rsidR="00912CD2" w:rsidRPr="00912CD2" w:rsidRDefault="00912CD2" w:rsidP="00912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Дождевое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водоёмы питаются за счёт дождевых осадков.</w:t>
      </w:r>
    </w:p>
    <w:p w14:paraId="2085B722" w14:textId="77777777" w:rsidR="00912CD2" w:rsidRPr="00912CD2" w:rsidRDefault="00912CD2" w:rsidP="00912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Снеговое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питаются талым снегом.</w:t>
      </w:r>
    </w:p>
    <w:p w14:paraId="44CF4C26" w14:textId="77777777" w:rsidR="00912CD2" w:rsidRPr="00912CD2" w:rsidRDefault="00912CD2" w:rsidP="00912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Ледниковое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вода поступает от таяния ледников.</w:t>
      </w:r>
    </w:p>
    <w:p w14:paraId="5FA91B81" w14:textId="77777777" w:rsidR="00912CD2" w:rsidRPr="00912CD2" w:rsidRDefault="00912CD2" w:rsidP="00912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Подземное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питанием служат подземные воды.</w:t>
      </w:r>
    </w:p>
    <w:p w14:paraId="75910B90" w14:textId="77777777" w:rsidR="00912CD2" w:rsidRPr="00912CD2" w:rsidRDefault="00912CD2" w:rsidP="00912C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Смешанное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комбинация всех перечисленных источников.</w:t>
      </w:r>
    </w:p>
    <w:p w14:paraId="58757C23" w14:textId="77777777" w:rsidR="00912CD2" w:rsidRPr="00912CD2" w:rsidRDefault="00912CD2" w:rsidP="00912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12FEF673">
          <v:rect id="_x0000_i1028" style="width:0;height:1.5pt" o:hralign="center" o:hrstd="t" o:hr="t" fillcolor="#a0a0a0" stroked="f"/>
        </w:pict>
      </w:r>
    </w:p>
    <w:p w14:paraId="2E28290D" w14:textId="77777777" w:rsidR="00912CD2" w:rsidRPr="00912CD2" w:rsidRDefault="00912CD2" w:rsidP="00912C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Водный режим</w:t>
      </w:r>
    </w:p>
    <w:p w14:paraId="55BBA57F" w14:textId="77777777" w:rsidR="00912CD2" w:rsidRPr="00912CD2" w:rsidRDefault="00912CD2" w:rsidP="00912C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Половодье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период, когда уровень воды поднимается из-за таяния снега или проливных дождей.</w:t>
      </w:r>
    </w:p>
    <w:p w14:paraId="1AC8E7CF" w14:textId="77777777" w:rsidR="00912CD2" w:rsidRPr="00912CD2" w:rsidRDefault="00912CD2" w:rsidP="00912C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Паводок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кратковременный резкий подъём уровня воды из-за осадков.</w:t>
      </w:r>
    </w:p>
    <w:p w14:paraId="2871AE8B" w14:textId="77777777" w:rsidR="00912CD2" w:rsidRPr="00912CD2" w:rsidRDefault="00912CD2" w:rsidP="00912C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Межень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период самого низкого уровня воды.</w:t>
      </w:r>
    </w:p>
    <w:p w14:paraId="2C41C2C5" w14:textId="77777777" w:rsidR="00912CD2" w:rsidRPr="00912CD2" w:rsidRDefault="00912CD2" w:rsidP="00912C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Годовой сток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воды, которое протекает за год через водоём.</w:t>
      </w:r>
    </w:p>
    <w:p w14:paraId="71D9C2D9" w14:textId="77777777" w:rsidR="00912CD2" w:rsidRPr="00912CD2" w:rsidRDefault="00912CD2" w:rsidP="00912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sz w:val="24"/>
          <w:szCs w:val="24"/>
          <w:lang w:eastAsia="ru-RU"/>
        </w:rPr>
        <w:pict w14:anchorId="5A414948">
          <v:rect id="_x0000_i1029" style="width:0;height:1.5pt" o:hralign="center" o:hrstd="t" o:hr="t" fillcolor="#a0a0a0" stroked="f"/>
        </w:pict>
      </w:r>
    </w:p>
    <w:p w14:paraId="4A150361" w14:textId="77777777" w:rsidR="00912CD2" w:rsidRPr="00912CD2" w:rsidRDefault="00912CD2" w:rsidP="00912C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Экологические проблемы водоёмов</w:t>
      </w:r>
    </w:p>
    <w:p w14:paraId="232F8684" w14:textId="77777777" w:rsidR="00912CD2" w:rsidRPr="00912CD2" w:rsidRDefault="00912CD2" w:rsidP="00912C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Загрязнение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как промышленное, так и бытовое, влияет на экосистему.</w:t>
      </w:r>
    </w:p>
    <w:p w14:paraId="71484D77" w14:textId="77777777" w:rsidR="00912CD2" w:rsidRPr="00912CD2" w:rsidRDefault="00912CD2" w:rsidP="00912C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Последствия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ухудшение качества воды, вымирание живых существ.</w:t>
      </w:r>
    </w:p>
    <w:p w14:paraId="7DD0D46C" w14:textId="77777777" w:rsidR="00912CD2" w:rsidRPr="00912CD2" w:rsidRDefault="00912CD2" w:rsidP="00912C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охраны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действия по защите водных ресурсов, восстановление чистоты и экосистем.</w:t>
      </w:r>
    </w:p>
    <w:p w14:paraId="4F723FB9" w14:textId="77777777" w:rsidR="00912CD2" w:rsidRPr="00912CD2" w:rsidRDefault="00912CD2" w:rsidP="00912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sz w:val="24"/>
          <w:szCs w:val="24"/>
          <w:lang w:eastAsia="ru-RU"/>
        </w:rPr>
        <w:pict w14:anchorId="15A52F24">
          <v:rect id="_x0000_i1030" style="width:0;height:1.5pt" o:hralign="center" o:hrstd="t" o:hr="t" fillcolor="#a0a0a0" stroked="f"/>
        </w:pict>
      </w:r>
    </w:p>
    <w:p w14:paraId="6D038C39" w14:textId="77777777" w:rsidR="00912CD2" w:rsidRPr="00912CD2" w:rsidRDefault="00912CD2" w:rsidP="00912C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Практическая работа</w:t>
      </w:r>
    </w:p>
    <w:p w14:paraId="3C2755C0" w14:textId="77777777" w:rsidR="00912CD2" w:rsidRPr="00912CD2" w:rsidRDefault="00912CD2" w:rsidP="00912C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Географическое положение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как найти на карте место истока, устья и проследить направление течения.</w:t>
      </w:r>
    </w:p>
    <w:p w14:paraId="4C118815" w14:textId="77777777" w:rsidR="00912CD2" w:rsidRPr="00912CD2" w:rsidRDefault="00912CD2" w:rsidP="00912C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 течения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анализировать карту и описывать особенности течения водоёма, рельеф и скорость потока.</w:t>
      </w:r>
    </w:p>
    <w:p w14:paraId="579E6598" w14:textId="77777777" w:rsidR="00912CD2" w:rsidRPr="00912CD2" w:rsidRDefault="00912CD2" w:rsidP="00912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sz w:val="24"/>
          <w:szCs w:val="24"/>
          <w:lang w:eastAsia="ru-RU"/>
        </w:rPr>
        <w:pict w14:anchorId="7D0E45B3">
          <v:rect id="_x0000_i1031" style="width:0;height:1.5pt" o:hralign="center" o:hrstd="t" o:hr="t" fillcolor="#a0a0a0" stroked="f"/>
        </w:pict>
      </w:r>
    </w:p>
    <w:p w14:paraId="72AC5B7F" w14:textId="77777777" w:rsidR="00912CD2" w:rsidRPr="00912CD2" w:rsidRDefault="00912CD2" w:rsidP="00912C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Ключевые понятия</w:t>
      </w:r>
    </w:p>
    <w:p w14:paraId="593F0AD3" w14:textId="77777777" w:rsidR="00912CD2" w:rsidRPr="00912CD2" w:rsidRDefault="00912CD2" w:rsidP="00912C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Река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водоём, текущий по рельефу от истока до устья.</w:t>
      </w:r>
    </w:p>
    <w:p w14:paraId="628F2BDF" w14:textId="77777777" w:rsidR="00912CD2" w:rsidRPr="00912CD2" w:rsidRDefault="00912CD2" w:rsidP="00912C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Рельеф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форма поверхности земли, влияющая на скорость и направление течения.</w:t>
      </w:r>
    </w:p>
    <w:p w14:paraId="29930772" w14:textId="77777777" w:rsidR="00912CD2" w:rsidRPr="00912CD2" w:rsidRDefault="00912CD2" w:rsidP="00912C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Питание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источники, за счёт которых наполняется водоём.</w:t>
      </w:r>
    </w:p>
    <w:p w14:paraId="08915671" w14:textId="77777777" w:rsidR="00912CD2" w:rsidRPr="00912CD2" w:rsidRDefault="00912CD2" w:rsidP="00912C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Режим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изменения уровня воды в зависимости от сезона и климатических условий.</w:t>
      </w:r>
    </w:p>
    <w:p w14:paraId="4AADDF1A" w14:textId="77777777" w:rsidR="00912CD2" w:rsidRPr="00912CD2" w:rsidRDefault="00912CD2" w:rsidP="00912C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Экосистема</w:t>
      </w:r>
      <w:r w:rsidRPr="00912CD2">
        <w:rPr>
          <w:rFonts w:ascii="Arial" w:eastAsia="Times New Roman" w:hAnsi="Arial" w:cs="Arial"/>
          <w:sz w:val="24"/>
          <w:szCs w:val="24"/>
          <w:lang w:eastAsia="ru-RU"/>
        </w:rPr>
        <w:t xml:space="preserve"> – природный комплекс живых существ и условий их обитания, зависящий от состояния водоёма.</w:t>
      </w:r>
    </w:p>
    <w:p w14:paraId="0B54CF2D" w14:textId="77777777" w:rsidR="00912CD2" w:rsidRPr="00912CD2" w:rsidRDefault="00912CD2" w:rsidP="00912C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CD2">
        <w:rPr>
          <w:rFonts w:ascii="Arial" w:eastAsia="Times New Roman" w:hAnsi="Arial" w:cs="Arial"/>
          <w:sz w:val="24"/>
          <w:szCs w:val="24"/>
          <w:lang w:eastAsia="ru-RU"/>
        </w:rPr>
        <w:pict w14:anchorId="2794EB20">
          <v:rect id="_x0000_i1032" style="width:0;height:1.5pt" o:hralign="center" o:hrstd="t" o:hr="t" fillcolor="#a0a0a0" stroked="f"/>
        </w:pict>
      </w:r>
    </w:p>
    <w:p w14:paraId="433474BC" w14:textId="5723173F" w:rsidR="00B527D2" w:rsidRDefault="00912CD2" w:rsidP="00912CD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2CD2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учащимся легко понять ключевые аспекты и установить связи между элементами изучаемого материала.</w:t>
      </w:r>
    </w:p>
    <w:sectPr w:rsidR="00B527D2" w:rsidSect="0057644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12FA8"/>
    <w:multiLevelType w:val="multilevel"/>
    <w:tmpl w:val="EC8E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814D3"/>
    <w:multiLevelType w:val="multilevel"/>
    <w:tmpl w:val="234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B4467"/>
    <w:multiLevelType w:val="multilevel"/>
    <w:tmpl w:val="ECE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20181"/>
    <w:multiLevelType w:val="multilevel"/>
    <w:tmpl w:val="CB9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A6D33"/>
    <w:multiLevelType w:val="multilevel"/>
    <w:tmpl w:val="22CC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47D25"/>
    <w:multiLevelType w:val="multilevel"/>
    <w:tmpl w:val="ABEC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542FE"/>
    <w:multiLevelType w:val="multilevel"/>
    <w:tmpl w:val="7EF0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37325"/>
    <w:multiLevelType w:val="multilevel"/>
    <w:tmpl w:val="427A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916865"/>
    <w:multiLevelType w:val="multilevel"/>
    <w:tmpl w:val="5902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153A9B"/>
    <w:multiLevelType w:val="multilevel"/>
    <w:tmpl w:val="3054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8"/>
  </w:num>
  <w:num w:numId="10">
    <w:abstractNumId w:val="14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2417EA"/>
    <w:rsid w:val="004C709F"/>
    <w:rsid w:val="0057644C"/>
    <w:rsid w:val="00884EEA"/>
    <w:rsid w:val="00912CD2"/>
    <w:rsid w:val="00955311"/>
    <w:rsid w:val="009A5153"/>
    <w:rsid w:val="009A7A89"/>
    <w:rsid w:val="00AE67AD"/>
    <w:rsid w:val="00AF613A"/>
    <w:rsid w:val="00B527D2"/>
    <w:rsid w:val="00C95030"/>
    <w:rsid w:val="00D91AE1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12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2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12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2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2024-09-24T12:35:00Z</dcterms:modified>
</cp:coreProperties>
</file>