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1C7E52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F13306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F6AA0" w:rsidRPr="002F6AA0">
        <w:rPr>
          <w:rFonts w:ascii="Arial Black" w:hAnsi="Arial Black"/>
          <w:sz w:val="40"/>
          <w:szCs w:val="40"/>
        </w:rPr>
        <w:t>Жизнь реки: режим и питание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F6AA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по успешному проведению урока "Жизнь реки: режим и питание"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0" type="#_x0000_t75" style="width:20.25pt;height:18pt" o:ole="">
            <v:imagedata r:id="rId6" o:title=""/>
          </v:shape>
          <w:control r:id="rId7" w:name="DefaultOcxName" w:shapeid="_x0000_i1280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Подготовить физическую карту мира и региона с речными системами.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6" o:title=""/>
          </v:shape>
          <w:control r:id="rId8" w:name="DefaultOcxName1" w:shapeid="_x0000_i1279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Заранее проверить презентацию и интерактивные материалы для урока.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8" type="#_x0000_t75" style="width:20.25pt;height:18pt" o:ole="">
            <v:imagedata r:id="rId6" o:title=""/>
          </v:shape>
          <w:control r:id="rId9" w:name="DefaultOcxName2" w:shapeid="_x0000_i1278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Распечатать раздаточный материал для практических заданий (карты, карточки с вопросами).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7" type="#_x0000_t75" style="width:20.25pt;height:18pt" o:ole="">
            <v:imagedata r:id="rId6" o:title=""/>
          </v:shape>
          <w:control r:id="rId10" w:name="DefaultOcxName3" w:shapeid="_x0000_i1277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Подготовить графики годового стока и уровней воды для анализа.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6" type="#_x0000_t75" style="width:20.25pt;height:18pt" o:ole="">
            <v:imagedata r:id="rId6" o:title=""/>
          </v:shape>
          <w:control r:id="rId11" w:name="DefaultOcxName4" w:shapeid="_x0000_i1276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Ознакомиться с экологическими проблемами рек родного края (для обсуждения на уроке).</w:t>
      </w:r>
    </w:p>
    <w:p w:rsidR="002F6AA0" w:rsidRPr="002F6AA0" w:rsidRDefault="002F6AA0" w:rsidP="002F6A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5" type="#_x0000_t75" style="width:20.25pt;height:18pt" o:ole="">
            <v:imagedata r:id="rId6" o:title=""/>
          </v:shape>
          <w:control r:id="rId12" w:name="DefaultOcxName5" w:shapeid="_x0000_i1275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Настроить проектор и экран перед началом урока.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2F6AA0" w:rsidRPr="002F6AA0" w:rsidRDefault="002F6AA0" w:rsidP="002F6AA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4" type="#_x0000_t75" style="width:20.25pt;height:18pt" o:ole="">
            <v:imagedata r:id="rId6" o:title=""/>
          </v:shape>
          <w:control r:id="rId13" w:name="DefaultOcxName6" w:shapeid="_x0000_i1274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перекличку, проверить наличие учебных материалов у учеников.</w:t>
      </w:r>
    </w:p>
    <w:p w:rsidR="002F6AA0" w:rsidRPr="002F6AA0" w:rsidRDefault="002F6AA0" w:rsidP="002F6AA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3" type="#_x0000_t75" style="width:20.25pt;height:18pt" o:ole="">
            <v:imagedata r:id="rId6" o:title=""/>
          </v:shape>
          <w:control r:id="rId14" w:name="DefaultOcxName7" w:shapeid="_x0000_i1273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Попросить дежурных подготовить класс (настроить проектор, раздать карты и материалы).</w:t>
      </w:r>
    </w:p>
    <w:p w:rsidR="002F6AA0" w:rsidRPr="002F6AA0" w:rsidRDefault="002F6AA0" w:rsidP="002F6AA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2" type="#_x0000_t75" style="width:20.25pt;height:18pt" o:ole="">
            <v:imagedata r:id="rId6" o:title=""/>
          </v:shape>
          <w:control r:id="rId15" w:name="DefaultOcxName8" w:shapeid="_x0000_i1272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 xml:space="preserve">Напомнить правила поведения на уроке, попросить отключить мобильные </w:t>
      </w:r>
      <w:bookmarkStart w:id="0" w:name="_GoBack"/>
      <w:bookmarkEnd w:id="0"/>
      <w:r w:rsidRPr="002F6AA0">
        <w:rPr>
          <w:rFonts w:ascii="Arial" w:eastAsia="Times New Roman" w:hAnsi="Arial" w:cs="Arial"/>
          <w:sz w:val="24"/>
          <w:szCs w:val="24"/>
          <w:lang w:eastAsia="ru-RU"/>
        </w:rPr>
        <w:t>телефоны.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знаний:</w:t>
      </w:r>
    </w:p>
    <w:p w:rsidR="002F6AA0" w:rsidRPr="002F6AA0" w:rsidRDefault="002F6AA0" w:rsidP="002F6A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1" type="#_x0000_t75" style="width:20.25pt;height:18pt" o:ole="">
            <v:imagedata r:id="rId6" o:title=""/>
          </v:shape>
          <w:control r:id="rId16" w:name="DefaultOcxName9" w:shapeid="_x0000_i1271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Провести опрос по пройденной теме "Реки – артерии Земли".</w:t>
      </w:r>
    </w:p>
    <w:p w:rsidR="002F6AA0" w:rsidRPr="002F6AA0" w:rsidRDefault="002F6AA0" w:rsidP="002F6A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0" type="#_x0000_t75" style="width:20.25pt;height:18pt" o:ole="">
            <v:imagedata r:id="rId6" o:title=""/>
          </v:shape>
          <w:control r:id="rId17" w:name="DefaultOcxName10" w:shapeid="_x0000_i1270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Задать ученикам вопросы о частях речной системы и о прошлом уроке.</w:t>
      </w:r>
    </w:p>
    <w:p w:rsidR="002F6AA0" w:rsidRPr="002F6AA0" w:rsidRDefault="002F6AA0" w:rsidP="002F6A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69" type="#_x0000_t75" style="width:20.25pt;height:18pt" o:ole="">
            <v:imagedata r:id="rId6" o:title=""/>
          </v:shape>
          <w:control r:id="rId18" w:name="DefaultOcxName11" w:shapeid="_x0000_i1269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Стимулировать учеников к активному участию, задавая вопросы на размышление.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и сообщение темы:</w:t>
      </w:r>
    </w:p>
    <w:p w:rsidR="002F6AA0" w:rsidRPr="002F6AA0" w:rsidRDefault="002F6AA0" w:rsidP="002F6AA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8" type="#_x0000_t75" style="width:20.25pt;height:18pt" o:ole="">
            <v:imagedata r:id="rId6" o:title=""/>
          </v:shape>
          <w:control r:id="rId19" w:name="DefaultOcxName12" w:shapeid="_x0000_i1268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Объявить тему урока: "Жизнь реки: режим и питание".</w:t>
      </w:r>
    </w:p>
    <w:p w:rsidR="002F6AA0" w:rsidRPr="002F6AA0" w:rsidRDefault="002F6AA0" w:rsidP="002F6AA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7" type="#_x0000_t75" style="width:20.25pt;height:18pt" o:ole="">
            <v:imagedata r:id="rId6" o:title=""/>
          </v:shape>
          <w:control r:id="rId20" w:name="DefaultOcxName13" w:shapeid="_x0000_i1267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Объяснить важность изучения режима и питания рек в жизни человека и природы.</w:t>
      </w:r>
    </w:p>
    <w:p w:rsidR="002F6AA0" w:rsidRPr="002F6AA0" w:rsidRDefault="002F6AA0" w:rsidP="002F6AA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6" type="#_x0000_t75" style="width:20.25pt;height:18pt" o:ole="">
            <v:imagedata r:id="rId6" o:title=""/>
          </v:shape>
          <w:control r:id="rId21" w:name="DefaultOcxName14" w:shapeid="_x0000_i1266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Привести примеры речных систем и обсудить их значение.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часть:</w:t>
      </w:r>
    </w:p>
    <w:p w:rsidR="002F6AA0" w:rsidRPr="002F6AA0" w:rsidRDefault="002F6AA0" w:rsidP="002F6AA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5" type="#_x0000_t75" style="width:20.25pt;height:18pt" o:ole="">
            <v:imagedata r:id="rId6" o:title=""/>
          </v:shape>
          <w:control r:id="rId22" w:name="DefaultOcxName15" w:shapeid="_x0000_i1265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Разъяснить основные понятия (исток, устье, бассейн и др.) с помощью наглядных материалов.</w:t>
      </w:r>
    </w:p>
    <w:p w:rsidR="002F6AA0" w:rsidRPr="002F6AA0" w:rsidRDefault="002F6AA0" w:rsidP="002F6AA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23" w:name="DefaultOcxName16" w:shapeid="_x0000_i1232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Показать на карте примеры крупных рек и обсудить их режим и питание.</w:t>
      </w:r>
    </w:p>
    <w:p w:rsidR="002F6AA0" w:rsidRPr="002F6AA0" w:rsidRDefault="002F6AA0" w:rsidP="002F6AA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24" w:name="DefaultOcxName17" w:shapeid="_x0000_i1231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Провести практическую работу по определению характера течения на примере карт.</w:t>
      </w:r>
    </w:p>
    <w:p w:rsidR="002F6AA0" w:rsidRPr="002F6AA0" w:rsidRDefault="002F6AA0" w:rsidP="002F6AA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25" w:name="DefaultOcxName18" w:shapeid="_x0000_i1230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Показать графики изменения уровня воды в зависимости от сезона.</w:t>
      </w:r>
    </w:p>
    <w:p w:rsidR="002F6AA0" w:rsidRPr="002F6AA0" w:rsidRDefault="002F6AA0" w:rsidP="002F6AA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7" type="#_x0000_t75" style="width:20.25pt;height:18pt" o:ole="">
            <v:imagedata r:id="rId6" o:title=""/>
          </v:shape>
          <w:control r:id="rId26" w:name="DefaultOcxName19" w:shapeid="_x0000_i1197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Организовать групповую работу для анализа карты и графиков.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Практические задания:</w:t>
      </w:r>
    </w:p>
    <w:p w:rsidR="002F6AA0" w:rsidRPr="002F6AA0" w:rsidRDefault="002F6AA0" w:rsidP="002F6AA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6" type="#_x0000_t75" style="width:20.25pt;height:18pt" o:ole="">
            <v:imagedata r:id="rId6" o:title=""/>
          </v:shape>
          <w:control r:id="rId27" w:name="DefaultOcxName20" w:shapeid="_x0000_i1196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Организовать практическое задание по определению типа питания рек.</w:t>
      </w:r>
    </w:p>
    <w:p w:rsidR="002F6AA0" w:rsidRPr="002F6AA0" w:rsidRDefault="002F6AA0" w:rsidP="002F6AA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5" type="#_x0000_t75" style="width:20.25pt;height:18pt" o:ole="">
            <v:imagedata r:id="rId6" o:title=""/>
          </v:shape>
          <w:control r:id="rId28" w:name="DefaultOcxName21" w:shapeid="_x0000_i1195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Проанализировать вместе с учениками сезонные изменения уровня воды.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2F6AA0" w:rsidRPr="002F6AA0" w:rsidRDefault="002F6AA0" w:rsidP="002F6AA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4" type="#_x0000_t75" style="width:20.25pt;height:18pt" o:ole="">
            <v:imagedata r:id="rId6" o:title=""/>
          </v:shape>
          <w:control r:id="rId29" w:name="DefaultOcxName22" w:shapeid="_x0000_i1194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Предложить ученикам оценить свои эмоции и знания, полученные на уроке.</w:t>
      </w:r>
    </w:p>
    <w:p w:rsidR="002F6AA0" w:rsidRPr="002F6AA0" w:rsidRDefault="002F6AA0" w:rsidP="002F6AA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3" type="#_x0000_t75" style="width:20.25pt;height:18pt" o:ole="">
            <v:imagedata r:id="rId6" o:title=""/>
          </v:shape>
          <w:control r:id="rId30" w:name="DefaultOcxName23" w:shapeid="_x0000_i1193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Задать вопросы</w:t>
      </w:r>
      <w:proofErr w:type="gramStart"/>
      <w:r w:rsidRPr="002F6AA0">
        <w:rPr>
          <w:rFonts w:ascii="Arial" w:eastAsia="Times New Roman" w:hAnsi="Arial" w:cs="Arial"/>
          <w:sz w:val="24"/>
          <w:szCs w:val="24"/>
          <w:lang w:eastAsia="ru-RU"/>
        </w:rPr>
        <w:t>: Что</w:t>
      </w:r>
      <w:proofErr w:type="gramEnd"/>
      <w:r w:rsidRPr="002F6AA0">
        <w:rPr>
          <w:rFonts w:ascii="Arial" w:eastAsia="Times New Roman" w:hAnsi="Arial" w:cs="Arial"/>
          <w:sz w:val="24"/>
          <w:szCs w:val="24"/>
          <w:lang w:eastAsia="ru-RU"/>
        </w:rPr>
        <w:t xml:space="preserve"> нового узнали? Что было самым сложным?</w:t>
      </w:r>
    </w:p>
    <w:p w:rsidR="002F6AA0" w:rsidRPr="002F6AA0" w:rsidRDefault="002F6AA0" w:rsidP="002F6AA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2" type="#_x0000_t75" style="width:20.25pt;height:18pt" o:ole="">
            <v:imagedata r:id="rId6" o:title=""/>
          </v:shape>
          <w:control r:id="rId31" w:name="DefaultOcxName24" w:shapeid="_x0000_i1192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Побудить учеников к краткому обсуждению урока и выводов.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2F6AA0" w:rsidRPr="002F6AA0" w:rsidRDefault="002F6AA0" w:rsidP="002F6AA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1" type="#_x0000_t75" style="width:20.25pt;height:18pt" o:ole="">
            <v:imagedata r:id="rId6" o:title=""/>
          </v:shape>
          <w:control r:id="rId32" w:name="DefaultOcxName25" w:shapeid="_x0000_i1191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урока, подчеркнув важность темы.</w:t>
      </w:r>
    </w:p>
    <w:p w:rsidR="002F6AA0" w:rsidRPr="002F6AA0" w:rsidRDefault="002F6AA0" w:rsidP="002F6AA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0" type="#_x0000_t75" style="width:20.25pt;height:18pt" o:ole="">
            <v:imagedata r:id="rId6" o:title=""/>
          </v:shape>
          <w:control r:id="rId33" w:name="DefaultOcxName26" w:shapeid="_x0000_i1190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Поощрить активных учеников и поблагодарить всех за участие.</w:t>
      </w:r>
    </w:p>
    <w:p w:rsidR="002F6AA0" w:rsidRPr="002F6AA0" w:rsidRDefault="002F6AA0" w:rsidP="002F6AA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9" type="#_x0000_t75" style="width:20.25pt;height:18pt" o:ole="">
            <v:imagedata r:id="rId6" o:title=""/>
          </v:shape>
          <w:control r:id="rId34" w:name="DefaultOcxName27" w:shapeid="_x0000_i1189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Сформулировать позитивное завершение, мотивируя к дальнейшему изучению природы рек.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2F6AA0" w:rsidRPr="002F6AA0" w:rsidRDefault="002F6AA0" w:rsidP="002F6AA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8" type="#_x0000_t75" style="width:20.25pt;height:18pt" o:ole="">
            <v:imagedata r:id="rId6" o:title=""/>
          </v:shape>
          <w:control r:id="rId35" w:name="DefaultOcxName28" w:shapeid="_x0000_i1188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Озвучить домашнее задание (прочитать параграф, выполнить задания в тетради, подготовить мини-проект).</w:t>
      </w:r>
    </w:p>
    <w:p w:rsidR="002F6AA0" w:rsidRPr="002F6AA0" w:rsidRDefault="002F6AA0" w:rsidP="002F6AA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7" type="#_x0000_t75" style="width:20.25pt;height:18pt" o:ole="">
            <v:imagedata r:id="rId6" o:title=""/>
          </v:shape>
          <w:control r:id="rId36" w:name="DefaultOcxName29" w:shapeid="_x0000_i1187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Объяснить, как лучше организовать подготовку к домашнему заданию.</w:t>
      </w:r>
    </w:p>
    <w:p w:rsidR="002F6AA0" w:rsidRPr="002F6AA0" w:rsidRDefault="002F6AA0" w:rsidP="002F6AA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2F6AA0" w:rsidRPr="002F6AA0" w:rsidRDefault="002F6AA0" w:rsidP="002F6AA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6" type="#_x0000_t75" style="width:20.25pt;height:18pt" o:ole="">
            <v:imagedata r:id="rId6" o:title=""/>
          </v:shape>
          <w:control r:id="rId37" w:name="DefaultOcxName30" w:shapeid="_x0000_i1186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Оценить работу учеников на уроке, отметить активных и тех, кому нужна помощь.</w:t>
      </w:r>
    </w:p>
    <w:p w:rsidR="002F6AA0" w:rsidRPr="002F6AA0" w:rsidRDefault="002F6AA0" w:rsidP="002F6AA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6AA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185" type="#_x0000_t75" style="width:20.25pt;height:18pt" o:ole="">
            <v:imagedata r:id="rId6" o:title=""/>
          </v:shape>
          <w:control r:id="rId38" w:name="DefaultOcxName31" w:shapeid="_x0000_i1185"/>
        </w:object>
      </w:r>
      <w:r w:rsidRPr="002F6AA0">
        <w:rPr>
          <w:rFonts w:ascii="Arial" w:eastAsia="Times New Roman" w:hAnsi="Arial" w:cs="Arial"/>
          <w:sz w:val="24"/>
          <w:szCs w:val="24"/>
          <w:lang w:eastAsia="ru-RU"/>
        </w:rPr>
        <w:t>Проанализировать результаты рефлексии и внести корректировки для следующих занятий.</w:t>
      </w: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Pr="007811EC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Default="007811EC" w:rsidP="001558AD">
      <w:pPr>
        <w:rPr>
          <w:rFonts w:ascii="Arial" w:hAnsi="Arial" w:cs="Arial"/>
          <w:sz w:val="24"/>
          <w:szCs w:val="24"/>
        </w:rPr>
      </w:pPr>
    </w:p>
    <w:sectPr w:rsidR="007811EC" w:rsidSect="007811EC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9E5"/>
    <w:multiLevelType w:val="multilevel"/>
    <w:tmpl w:val="BBF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62BEB"/>
    <w:multiLevelType w:val="multilevel"/>
    <w:tmpl w:val="1DE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11C82"/>
    <w:multiLevelType w:val="multilevel"/>
    <w:tmpl w:val="AD0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47789"/>
    <w:multiLevelType w:val="multilevel"/>
    <w:tmpl w:val="097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31DC8"/>
    <w:multiLevelType w:val="multilevel"/>
    <w:tmpl w:val="7282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D4706"/>
    <w:multiLevelType w:val="multilevel"/>
    <w:tmpl w:val="CB3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41840"/>
    <w:multiLevelType w:val="multilevel"/>
    <w:tmpl w:val="F608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E2738"/>
    <w:multiLevelType w:val="multilevel"/>
    <w:tmpl w:val="B41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B698F"/>
    <w:multiLevelType w:val="multilevel"/>
    <w:tmpl w:val="D7B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64537"/>
    <w:multiLevelType w:val="multilevel"/>
    <w:tmpl w:val="0EB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ED05B4"/>
    <w:multiLevelType w:val="multilevel"/>
    <w:tmpl w:val="D9E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A569B"/>
    <w:multiLevelType w:val="multilevel"/>
    <w:tmpl w:val="88D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87021"/>
    <w:multiLevelType w:val="multilevel"/>
    <w:tmpl w:val="04C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8342A"/>
    <w:multiLevelType w:val="multilevel"/>
    <w:tmpl w:val="FC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D5DED"/>
    <w:multiLevelType w:val="multilevel"/>
    <w:tmpl w:val="24A0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6"/>
  </w:num>
  <w:num w:numId="7">
    <w:abstractNumId w:val="18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0"/>
  </w:num>
  <w:num w:numId="13">
    <w:abstractNumId w:val="23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20"/>
  </w:num>
  <w:num w:numId="19">
    <w:abstractNumId w:val="11"/>
  </w:num>
  <w:num w:numId="20">
    <w:abstractNumId w:val="6"/>
  </w:num>
  <w:num w:numId="21">
    <w:abstractNumId w:val="9"/>
  </w:num>
  <w:num w:numId="22">
    <w:abstractNumId w:val="17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558AD"/>
    <w:rsid w:val="001C7E52"/>
    <w:rsid w:val="00282AA3"/>
    <w:rsid w:val="002F6AA0"/>
    <w:rsid w:val="003F6AC5"/>
    <w:rsid w:val="0054726D"/>
    <w:rsid w:val="006805D3"/>
    <w:rsid w:val="00691DA1"/>
    <w:rsid w:val="006F5164"/>
    <w:rsid w:val="007811EC"/>
    <w:rsid w:val="00911C55"/>
    <w:rsid w:val="00A74DF6"/>
    <w:rsid w:val="00CD5822"/>
    <w:rsid w:val="00E20151"/>
    <w:rsid w:val="00F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7D4CA2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F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2024-09-24T12:31:00Z</dcterms:modified>
</cp:coreProperties>
</file>