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253AF" w:rsidRPr="007253AF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253A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7253AF" w:rsidRPr="007253AF" w:rsidRDefault="007253AF" w:rsidP="00725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урока ОБЗР по теме "Психическое здоровье и психологическое благополучие":</w:t>
      </w:r>
    </w:p>
    <w:p w:rsidR="007253AF" w:rsidRPr="007253AF" w:rsidRDefault="007253AF" w:rsidP="00725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1" style="width:0;height:1.5pt" o:hralign="center" o:hrstd="t" o:hr="t" fillcolor="#a0a0a0" stroked="f"/>
        </w:pict>
      </w:r>
    </w:p>
    <w:p w:rsidR="007253AF" w:rsidRPr="007253AF" w:rsidRDefault="007253AF" w:rsidP="007253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8" type="#_x0000_t75" style="width:20.25pt;height:18pt" o:ole="">
            <v:imagedata r:id="rId6" o:title=""/>
          </v:shape>
          <w:control r:id="rId7" w:name="DefaultOcxName" w:shapeid="_x0000_i1448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материалов: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7" type="#_x0000_t75" style="width:20.25pt;height:18pt" o:ole="">
            <v:imagedata r:id="rId6" o:title=""/>
          </v:shape>
          <w:control r:id="rId8" w:name="DefaultOcxName1" w:shapeid="_x0000_i1447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Подготовлена презентация по теме урока.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6" type="#_x0000_t75" style="width:20.25pt;height:18pt" o:ole="">
            <v:imagedata r:id="rId6" o:title=""/>
          </v:shape>
          <w:control r:id="rId9" w:name="DefaultOcxName2" w:shapeid="_x0000_i1446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Созданы раздаточные материалы (карточки с заданиями, тесты).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5" type="#_x0000_t75" style="width:20.25pt;height:18pt" o:ole="">
            <v:imagedata r:id="rId6" o:title=""/>
          </v:shape>
          <w:control r:id="rId10" w:name="DefaultOcxName3" w:shapeid="_x0000_i1445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Разработан кроссворд, интеллект-карта и облако слов.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4" type="#_x0000_t75" style="width:20.25pt;height:18pt" o:ole="">
            <v:imagedata r:id="rId6" o:title=""/>
          </v:shape>
          <w:control r:id="rId11" w:name="DefaultOcxName4" w:shapeid="_x0000_i1444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Подготовлены карты памяти учащегося по теме.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3" type="#_x0000_t75" style="width:20.25pt;height:18pt" o:ole="">
            <v:imagedata r:id="rId6" o:title=""/>
          </v:shape>
          <w:control r:id="rId12" w:name="DefaultOcxName5" w:shapeid="_x0000_i1443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Составлены тесты для проверки знаний учащихся.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2" type="#_x0000_t75" style="width:20.25pt;height:18pt" o:ole="">
            <v:imagedata r:id="rId6" o:title=""/>
          </v:shape>
          <w:control r:id="rId13" w:name="DefaultOcxName6" w:shapeid="_x0000_i1442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Подобраны интересные факты для мероприятия.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1" type="#_x0000_t75" style="width:20.25pt;height:18pt" o:ole="">
            <v:imagedata r:id="rId6" o:title=""/>
          </v:shape>
          <w:control r:id="rId14" w:name="DefaultOcxName7" w:shapeid="_x0000_i1441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 и оформление кабинета: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0" type="#_x0000_t75" style="width:20.25pt;height:18pt" o:ole="">
            <v:imagedata r:id="rId6" o:title=""/>
          </v:shape>
          <w:control r:id="rId15" w:name="DefaultOcxName8" w:shapeid="_x0000_i1440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Компьютер с проектором готов к работе.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9" type="#_x0000_t75" style="width:20.25pt;height:18pt" o:ole="">
            <v:imagedata r:id="rId6" o:title=""/>
          </v:shape>
          <w:control r:id="rId16" w:name="DefaultOcxName9" w:shapeid="_x0000_i1439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Экран установлен и работает.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8" type="#_x0000_t75" style="width:20.25pt;height:18pt" o:ole="">
            <v:imagedata r:id="rId6" o:title=""/>
          </v:shape>
          <w:control r:id="rId17" w:name="DefaultOcxName10" w:shapeid="_x0000_i1438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 xml:space="preserve">Плакаты и </w:t>
      </w:r>
      <w:proofErr w:type="spellStart"/>
      <w:r w:rsidRPr="007253AF">
        <w:rPr>
          <w:rFonts w:ascii="Arial" w:eastAsia="Times New Roman" w:hAnsi="Arial" w:cs="Arial"/>
          <w:sz w:val="24"/>
          <w:szCs w:val="24"/>
          <w:lang w:eastAsia="ru-RU"/>
        </w:rPr>
        <w:t>флипчарт</w:t>
      </w:r>
      <w:proofErr w:type="spellEnd"/>
      <w:r w:rsidRPr="007253AF">
        <w:rPr>
          <w:rFonts w:ascii="Arial" w:eastAsia="Times New Roman" w:hAnsi="Arial" w:cs="Arial"/>
          <w:sz w:val="24"/>
          <w:szCs w:val="24"/>
          <w:lang w:eastAsia="ru-RU"/>
        </w:rPr>
        <w:t>/доска подготовлены и размещены.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18" w:name="DefaultOcxName11" w:shapeid="_x0000_i1389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Все раздаточные материалы на месте.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6" o:title=""/>
          </v:shape>
          <w:control r:id="rId19" w:name="DefaultOcxName12" w:shapeid="_x0000_i1340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20" w:name="DefaultOcxName13" w:shapeid="_x0000_i1339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присутствия.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21" w:name="DefaultOcxName14" w:shapeid="_x0000_i1338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учебных материалов у учеников.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22" w:name="DefaultOcxName15" w:shapeid="_x0000_i1337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Проверен внешний вид учащихся.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23" w:name="DefaultOcxName16" w:shapeid="_x0000_i1336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Подготовлен проекционный экран.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35" type="#_x0000_t75" style="width:20.25pt;height:18pt" o:ole="">
            <v:imagedata r:id="rId6" o:title=""/>
          </v:shape>
          <w:control r:id="rId24" w:name="DefaultOcxName17" w:shapeid="_x0000_i1335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Озвучены правила поведения на уроке.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25" w:name="DefaultOcxName18" w:shapeid="_x0000_i1334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Мобильные телефоны отключены.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26" w:name="DefaultOcxName19" w:shapeid="_x0000_i1333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усвоенных знаний: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27" w:name="DefaultOcxName20" w:shapeid="_x0000_i1332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проверочная работа по предыдущей теме.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28" w:name="DefaultOcxName21" w:shapeid="_x0000_i1331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Обсуждены ключевые моменты темы "Неинфекционные заболевания".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29" w:name="DefaultOcxName22" w:shapeid="_x0000_i1330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30" w:name="DefaultOcxName23" w:shapeid="_x0000_i1329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Объявлена тема урока.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31" w:name="DefaultOcxName24" w:shapeid="_x0000_i1328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Определены цели и задачи занятия.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32" w:name="DefaultOcxName25" w:shapeid="_x0000_i1327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Представлены ожидаемые результаты.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33" w:name="DefaultOcxName26" w:shapeid="_x0000_i1326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34" w:name="DefaultOcxName27" w:shapeid="_x0000_i1325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Обсуждены понятия психического здоровья и психологического благополучия.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35" w:name="DefaultOcxName28" w:shapeid="_x0000_i1324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Рассмотрены критерии психического состояния и их влияние.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36" w:name="DefaultOcxName29" w:shapeid="_x0000_i1323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Изучены основные факторы, влияющие на состояние и благополучие.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37" w:name="DefaultOcxName30" w:shapeid="_x0000_i1322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Обсуждены направления сохранения и укрепления психического здоровья.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38" w:name="DefaultOcxName31" w:shapeid="_x0000_i1321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Разработаны меры по укреплению состояния и развития социальных навыков.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39" w:name="DefaultOcxName32" w:shapeid="_x0000_i1320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Обсуждена роль инклюзивного обучения в сохранении состояния.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40" w:name="DefaultOcxName33" w:shapeid="_x0000_i1319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41" w:name="DefaultOcxName34" w:shapeid="_x0000_i1318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Проведена рефлексия для оценки эмоционального состояния и понимания материала.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42" w:name="DefaultOcxName35" w:shapeid="_x0000_i1317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Обсуждены личные впечатления и выводы учащихся.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43" w:name="DefaultOcxName36" w:shapeid="_x0000_i1316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44" w:name="DefaultOcxName37" w:shapeid="_x0000_i1315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45" w:name="DefaultOcxName38" w:shapeid="_x0000_i1314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Оценены достижения учащихся.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46" w:name="DefaultOcxName39" w:shapeid="_x0000_i1313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Подготовлено мотивационное и оптимистичное завершение занятия.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47" w:name="DefaultOcxName40" w:shapeid="_x0000_i1312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48" w:name="DefaultOcxName41" w:shapeid="_x0000_i1311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Объяснены задания на составление личного плана по укреплению психического состояния.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6" o:title=""/>
          </v:shape>
          <w:control r:id="rId49" w:name="DefaultOcxName42" w:shapeid="_x0000_i1310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Озвучены требования к подготовке сообщения о человеке, открыто говорящем о своих проблемах и способах их преодоления.</w:t>
      </w:r>
    </w:p>
    <w:p w:rsidR="007253AF" w:rsidRPr="007253AF" w:rsidRDefault="007253AF" w:rsidP="007253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6" o:title=""/>
          </v:shape>
          <w:control r:id="rId50" w:name="DefaultOcxName43" w:shapeid="_x0000_i1309"/>
        </w:object>
      </w:r>
      <w:r w:rsidRPr="007253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средства: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51" w:name="DefaultOcxName44" w:shapeid="_x0000_i1308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Подготовлены критерии для оценки активности и участия учащихся.</w:t>
      </w:r>
    </w:p>
    <w:p w:rsidR="007253AF" w:rsidRPr="007253AF" w:rsidRDefault="007253AF" w:rsidP="007253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52" w:name="DefaultOcxName45" w:shapeid="_x0000_i1307"/>
        </w:object>
      </w:r>
      <w:r w:rsidRPr="007253AF">
        <w:rPr>
          <w:rFonts w:ascii="Arial" w:eastAsia="Times New Roman" w:hAnsi="Arial" w:cs="Arial"/>
          <w:sz w:val="24"/>
          <w:szCs w:val="24"/>
          <w:lang w:eastAsia="ru-RU"/>
        </w:rPr>
        <w:t>Установлены критерии для оценки выполнения домашних заданий.</w:t>
      </w:r>
    </w:p>
    <w:p w:rsidR="007253AF" w:rsidRPr="007253AF" w:rsidRDefault="007253AF" w:rsidP="00725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2" style="width:0;height:1.5pt" o:hralign="center" o:hrstd="t" o:hr="t" fillcolor="#a0a0a0" stroked="f"/>
        </w:pict>
      </w:r>
    </w:p>
    <w:p w:rsidR="001F7EAB" w:rsidRDefault="007253AF" w:rsidP="007253A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253AF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структурировать подготовку и проведение урока, а также обеспечить его успешное завершение.</w:t>
      </w:r>
      <w:bookmarkStart w:id="0" w:name="_GoBack"/>
      <w:bookmarkEnd w:id="0"/>
    </w:p>
    <w:sectPr w:rsidR="001F7EAB" w:rsidSect="001F7EA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17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7A5A36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2024-09-04T10:14:00Z</dcterms:modified>
</cp:coreProperties>
</file>