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9C" w:rsidRDefault="00410E9C" w:rsidP="00410E9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410E9C" w:rsidRDefault="00410E9C" w:rsidP="00410E9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410E9C">
        <w:rPr>
          <w:rFonts w:ascii="Arial Black" w:hAnsi="Arial Black"/>
          <w:sz w:val="36"/>
          <w:szCs w:val="36"/>
        </w:rPr>
        <w:t>Россия индустриальная: атомная промышленность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410E9C" w:rsidRDefault="00410E9C" w:rsidP="00410E9C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10E9C" w:rsidRDefault="00410E9C" w:rsidP="00410E9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866A1" w:rsidRDefault="008866A1"/>
    <w:p w:rsidR="00410E9C" w:rsidRPr="00410E9C" w:rsidRDefault="00410E9C" w:rsidP="00410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1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ехнологическая карта профориентационного урока по теме "Россия индустриальная: атомная промышленность" в рамках проекта "Россия – мои горизонты":</w:t>
      </w:r>
    </w:p>
    <w:p w:rsidR="00410E9C" w:rsidRPr="00410E9C" w:rsidRDefault="00410E9C" w:rsidP="0041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10E9C" w:rsidRPr="00410E9C" w:rsidRDefault="00410E9C" w:rsidP="00410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профориентационного урока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2268"/>
        <w:gridCol w:w="1584"/>
        <w:gridCol w:w="1535"/>
        <w:gridCol w:w="1559"/>
      </w:tblGrid>
      <w:tr w:rsidR="00410E9C" w:rsidRPr="00410E9C" w:rsidTr="00410E9C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переклички, проверка готовности учебных материалов.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 на вопросы о присутствии, подготовка к уроку.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Командная работа.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Компьютер, проектор.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активностью учащихся.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темы урока, объяснение целей и задач.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Внимательное слушание, подготовка к восприятию информации.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Лекция, беседа.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экране.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понимания цели урока.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Роль атомной промышленности в экономике России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Объяснение значимости отрасли для энергетической независимости страны.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Описание вклада в ВВП России.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Рассказ о экспортном потенциале.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Внимание к информации, обсуждение с одноклассниками.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Прослушивание, запись заметок.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лекция, дискуссия.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плакаты, раздаточные материалы.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понимания темы, ответы на вопросы.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Достижения России в сфере атомной промышленности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Описание исторических вех развития.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Рассказ о современных инновациях.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Обзор международных </w:t>
            </w:r>
            <w:bookmarkStart w:id="0" w:name="_GoBack"/>
            <w:bookmarkEnd w:id="0"/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Внимание к истории, инновациям.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Обсуждение международных проектов, работа в группах.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Лекция, групповые обсуждения.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плакаты, раздаточные материалы.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ответов на вопросы, участие в обсуждениях.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Корпорация "Росатом" как ключевой работодатель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Рассказ о структуре и направлениях деятельности.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Описание географии присутствия.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Обзор кадровой политики и потребностей в специалистах.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Внимательное прослушивание, запись ключевых моментов.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Обсуждение информации о "Росатоме".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Лекция, групповое обсуждение.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видеоматериалы, раздаточные материалы.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активности в обсуждении.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Основные профессии атомной отрасли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Описание инженерно-технических, научно-исследовательских, производственных профессий.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Презентация карьерных возможностей.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Внимание к описанию профессий.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Обсуждение интересующих профессий, запись информации.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Лекция, презентация профессий.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Презентация, раздаточные материалы.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понимания профессий.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Профориентационный блок для 6-7 классов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Объяснение принципов работы АЭС.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Рассказ о применении технологий.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Обзор важных школьных предметов и навыков.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практического задания.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Активное участие в обсуждении.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Участие в игре "Атомный конструктор".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лекция, игровое занятие.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материалы, подручные материалы для игры.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задания.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Профориентационный блок для 8-9 классов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Описание работы профессий.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Обзор профессионально важных качеств.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Представление образовательных траекторий.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практического задания.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Обсуждение профессий, качеств.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Выполнение кейса "Безопасность на АЭС".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 кейсов, проектная деятельность.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Раздаточные материалы для кейс-стадии, компьютеры.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работы по кейсу, участие в обсуждении.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Профориентационный блок для 10-11 классов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Описание карьерных перспектив.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Обзор высшего образования и целевого обучения.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Рассказ о требованиях к специалистам.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практического задания.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Обсуждение карьерных возможностей.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Разработка мини-проекта "АЭС будущего".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деятельность, групповая работа.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Компьютеры, презентационные материалы.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мини-проекта, презентация идей.</w:t>
            </w:r>
          </w:p>
        </w:tc>
      </w:tr>
      <w:tr w:rsidR="00410E9C" w:rsidRPr="00410E9C" w:rsidTr="00410E9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08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изученного материала.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рефлексии.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Оценка выполнения практических заданий.</w:t>
            </w:r>
          </w:p>
        </w:tc>
        <w:tc>
          <w:tcPr>
            <w:tcW w:w="2238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Обсуждение выводов, ответы на вопросы.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в рефлексии, оценка собственного участия.</w:t>
            </w:r>
          </w:p>
        </w:tc>
        <w:tc>
          <w:tcPr>
            <w:tcW w:w="155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Рефлексия, обсуждение.</w:t>
            </w:r>
          </w:p>
        </w:tc>
        <w:tc>
          <w:tcPr>
            <w:tcW w:w="1505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Листки для отзывов, 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оценочные листы.</w:t>
            </w:r>
          </w:p>
        </w:tc>
        <w:tc>
          <w:tcPr>
            <w:tcW w:w="1514" w:type="dxa"/>
            <w:vAlign w:val="center"/>
            <w:hideMark/>
          </w:tcPr>
          <w:p w:rsidR="00410E9C" w:rsidRPr="00410E9C" w:rsidRDefault="00410E9C" w:rsidP="0041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Оценка активности, </w:t>
            </w:r>
            <w:r w:rsidRPr="0041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обсуждениях.</w:t>
            </w:r>
          </w:p>
        </w:tc>
      </w:tr>
    </w:tbl>
    <w:p w:rsidR="00410E9C" w:rsidRPr="00410E9C" w:rsidRDefault="00410E9C" w:rsidP="0041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410E9C" w:rsidRPr="00410E9C" w:rsidRDefault="00410E9C" w:rsidP="00410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карта поможет вам структурировать урок и эффективно управлять процессом обучения.</w:t>
      </w:r>
    </w:p>
    <w:p w:rsidR="00410E9C" w:rsidRDefault="00410E9C"/>
    <w:p w:rsidR="00410E9C" w:rsidRDefault="00410E9C"/>
    <w:p w:rsidR="00410E9C" w:rsidRDefault="00410E9C"/>
    <w:p w:rsidR="00410E9C" w:rsidRDefault="00410E9C"/>
    <w:p w:rsidR="00410E9C" w:rsidRDefault="00410E9C"/>
    <w:p w:rsidR="00410E9C" w:rsidRDefault="00410E9C"/>
    <w:p w:rsidR="00410E9C" w:rsidRDefault="00410E9C"/>
    <w:p w:rsidR="00410E9C" w:rsidRDefault="00410E9C"/>
    <w:sectPr w:rsidR="00410E9C" w:rsidSect="00410E9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9C"/>
    <w:rsid w:val="00410E9C"/>
    <w:rsid w:val="008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F5AD"/>
  <w15:chartTrackingRefBased/>
  <w15:docId w15:val="{3F0B166D-1960-468A-83D7-AA38BEC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9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E9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1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2024-08-28T11:44:00Z</dcterms:created>
  <dcterms:modified xsi:type="dcterms:W3CDTF">2024-08-28T11:46:00Z</dcterms:modified>
</cp:coreProperties>
</file>