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F76556" w:rsidRPr="00F76556">
        <w:rPr>
          <w:rFonts w:ascii="Arial Black" w:hAnsi="Arial Black"/>
          <w:sz w:val="40"/>
          <w:szCs w:val="40"/>
        </w:rPr>
        <w:t>Тема 2. Тематическое проф</w:t>
      </w:r>
      <w:bookmarkStart w:id="0" w:name="_GoBack"/>
      <w:bookmarkEnd w:id="0"/>
      <w:r w:rsidR="00F76556" w:rsidRPr="00F76556">
        <w:rPr>
          <w:rFonts w:ascii="Arial Black" w:hAnsi="Arial Black"/>
          <w:sz w:val="40"/>
          <w:szCs w:val="40"/>
        </w:rPr>
        <w:t>ориентационное занятие «Открой свое будущее»</w:t>
      </w:r>
      <w:r w:rsidR="00293074" w:rsidRPr="00293074">
        <w:rPr>
          <w:rFonts w:ascii="Arial Black" w:hAnsi="Arial Black"/>
          <w:sz w:val="40"/>
          <w:szCs w:val="40"/>
        </w:rPr>
        <w:t>"</w:t>
      </w:r>
      <w:r w:rsidR="00D321C7">
        <w:rPr>
          <w:rFonts w:ascii="Arial Black" w:hAnsi="Arial Black"/>
          <w:sz w:val="40"/>
          <w:szCs w:val="40"/>
        </w:rPr>
        <w:t xml:space="preserve"> </w:t>
      </w:r>
      <w:r w:rsidR="00F76556">
        <w:rPr>
          <w:rFonts w:ascii="Arial Black" w:hAnsi="Arial Black"/>
          <w:sz w:val="40"/>
          <w:szCs w:val="40"/>
        </w:rPr>
        <w:t>2024-2025</w:t>
      </w:r>
    </w:p>
    <w:p w:rsidR="001558AD" w:rsidRDefault="00F7655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04E4A" w:rsidRDefault="00504E4A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с чек-боксами для успешного проведения профориентационного урока "Открой свое будущее" в рамках проекта "Россия — мои горизонты". Этот чек-лист поможет учителю подготовиться и провести занятие на высоком уровне.</w: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</w:t>
      </w:r>
    </w:p>
    <w:p w:rsidR="00F76556" w:rsidRPr="00F76556" w:rsidRDefault="00F76556" w:rsidP="00F765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33" style="width:0;height:1.5pt" o:hralign="center" o:hrstd="t" o:hr="t" fillcolor="#a0a0a0" stroked="f"/>
        </w:pic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Подготовительный этап</w:t>
      </w: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учебные материалы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презентации, раздаточные материалы, карты интересов и тесты на профориентацию.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Техническое оснащение проверено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: компьютер, проектор, экран для презентации, </w:t>
      </w:r>
      <w:proofErr w:type="spellStart"/>
      <w:r w:rsidRPr="00F76556">
        <w:rPr>
          <w:rFonts w:ascii="Arial" w:eastAsia="Times New Roman" w:hAnsi="Arial" w:cs="Arial"/>
          <w:sz w:val="24"/>
          <w:szCs w:val="24"/>
          <w:lang w:eastAsia="ru-RU"/>
        </w:rPr>
        <w:t>флипчарт</w:t>
      </w:r>
      <w:proofErr w:type="spellEnd"/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или доска.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 готов к занятию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рабочие места организованы, учебные пособия разложены, экран и оборудование настроены.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Мобильные телефоны отключены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на уроке обеспечена концентрация внимания без отвлекающих факторов.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Проверена готовность учащихся к занятию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проведена перекличка, проверены их учебные принадлежности.</w:t>
      </w:r>
    </w:p>
    <w:p w:rsidR="00F76556" w:rsidRPr="00F76556" w:rsidRDefault="00F76556" w:rsidP="00F765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34" style="width:0;height:1.5pt" o:hralign="center" o:hrstd="t" o:hr="t" fillcolor="#a0a0a0" stroked="f"/>
        </w:pic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 положительный эмоциональный настрой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с учениками проведён краткий позитивный диалог для мотивации.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поведения на уроке озвучены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класс знает о правилах работы на занятии и уважении друг к другу.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Ученики настроены на взаимодействие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активированы командные формы работы.</w:t>
      </w:r>
    </w:p>
    <w:p w:rsidR="00F76556" w:rsidRPr="00F76556" w:rsidRDefault="00F76556" w:rsidP="00F765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>
          <v:rect id="_x0000_i1135" style="width:0;height:1.5pt" o:hralign="center" o:hrstd="t" o:hr="t" fillcolor="#a0a0a0" stroked="f"/>
        </w:pic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</w: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Вводная часть</w:t>
      </w: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Приветствие и представление проекта "Россия — мои горизонты"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учащиеся понимают цели проекта.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Объяснение целей и формата занятия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донесена информация о значении профориентации и дальнейших шагах.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Краткий обзор темы "Открой свое будущее"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представлено общее видение темы занятия.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Инструкции по проведению занятия даны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объяснены правила и формат выполнения заданий.</w: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 класс: Основы выбора профессии</w:t>
      </w: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Разъяснена концепция "ХОЧУ" - "МОГУ" - "БУДУ"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учащиеся понимают связь личных интересов и профессий.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Проведено интерактивное упражнение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на определение личных интересов.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способности и их роль в выборе профессии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ученики анализируют свои сильные стороны.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Разъяснено понятие востребованности на рынке труда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класс: Профили обучения и их значение</w:t>
      </w: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Объяснено понятие "профиль обучения"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дискуссия о роли ученика в выборе профиля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Связаны школьные предметы с будущей профессией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Применена формула "5 П"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ученики разобрались с шагами решения задач и создания продукта.</w: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 класс: Личные качества и профессиональные навыки</w:t>
      </w: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Проведено соотнесение личных качеств с направлениями профессиональной деятельности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Разъяснены понятия "мягкие" и "твердые" навыки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Тестирование на определение профессиональных компетенций проведено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результаты тестирования и их значение для выбора профессии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 класс: Образовательные пути после 9 класса</w:t>
      </w: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Сравнены возможности обучения в ООВО и ПОО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 обзор возможных профессиональных направлений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дискуссия о путях получения профессионального образования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Проведено практическое задание по составлению образовательного маршрута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 класс: Структура высшего образования</w:t>
      </w: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 обзор системы высшего образования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Знакомство с УГСН проведено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варианты образовательного и карьерного пути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деловая игра "Моя будущая профессия"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11 класс: Персональный карьерный путь</w:t>
      </w: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жизненные сценарии после окончания школы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Проведён практикум по построению маршрутов карьерного развития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Рассмотрены возможности выбора ООВО или ПОО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Составлен персональный образовательно-профессиональный маршрут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6556" w:rsidRPr="00F76556" w:rsidRDefault="00F76556" w:rsidP="00F765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36" style="width:0;height:1.5pt" o:hralign="center" o:hrstd="t" o:hr="t" fillcolor="#a0a0a0" stroked="f"/>
        </w:pict>
      </w:r>
    </w:p>
    <w:p w:rsidR="00F76556" w:rsidRPr="00F76556" w:rsidRDefault="00F76556" w:rsidP="00F765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</w:t>
      </w:r>
    </w:p>
    <w:p w:rsidR="00F76556" w:rsidRPr="00F76556" w:rsidRDefault="00F76556" w:rsidP="00F76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Занятие завершено оптимистично и </w:t>
      </w:r>
      <w:proofErr w:type="spellStart"/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мотивирующе</w:t>
      </w:r>
      <w:proofErr w:type="spellEnd"/>
      <w:r w:rsidRPr="00F76556">
        <w:rPr>
          <w:rFonts w:ascii="Arial" w:eastAsia="Times New Roman" w:hAnsi="Arial" w:cs="Arial"/>
          <w:sz w:val="24"/>
          <w:szCs w:val="24"/>
          <w:lang w:eastAsia="ru-RU"/>
        </w:rPr>
        <w:t>: учащиеся чувствуют уверенность в своих возможностях и будущем.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Подведены итоги обсуждения и выполненных упражнений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: ученики видят значение каждого элемента занятия.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Учащимся даны рекомендации по дальнейшему саморазвитию и профориентации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6556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6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Завершено занятие позитивной нотой и благодарностью за активное участие</w:t>
      </w:r>
      <w:r w:rsidRPr="00F765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6556" w:rsidRDefault="00F76556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6556" w:rsidRDefault="00F76556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6556" w:rsidRDefault="00F76556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6556" w:rsidRPr="00504E4A" w:rsidRDefault="00F76556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04E4A" w:rsidRDefault="00504E4A" w:rsidP="0061551B">
      <w:pPr>
        <w:rPr>
          <w:rFonts w:ascii="Arial" w:hAnsi="Arial" w:cs="Arial"/>
          <w:sz w:val="24"/>
          <w:szCs w:val="24"/>
        </w:rPr>
      </w:pPr>
    </w:p>
    <w:p w:rsidR="00504E4A" w:rsidRDefault="00504E4A" w:rsidP="0061551B">
      <w:pPr>
        <w:rPr>
          <w:rFonts w:ascii="Arial" w:hAnsi="Arial" w:cs="Arial"/>
          <w:sz w:val="24"/>
          <w:szCs w:val="24"/>
        </w:rPr>
      </w:pPr>
    </w:p>
    <w:p w:rsidR="00504E4A" w:rsidRDefault="00504E4A" w:rsidP="0061551B">
      <w:pPr>
        <w:rPr>
          <w:rFonts w:ascii="Arial" w:hAnsi="Arial" w:cs="Arial"/>
          <w:sz w:val="24"/>
          <w:szCs w:val="24"/>
        </w:rPr>
      </w:pPr>
    </w:p>
    <w:sectPr w:rsidR="00504E4A" w:rsidSect="007B6544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571B6"/>
    <w:rsid w:val="00504E4A"/>
    <w:rsid w:val="0054726D"/>
    <w:rsid w:val="0061551B"/>
    <w:rsid w:val="006805D3"/>
    <w:rsid w:val="00691DA1"/>
    <w:rsid w:val="006C3C62"/>
    <w:rsid w:val="006F5164"/>
    <w:rsid w:val="007B3647"/>
    <w:rsid w:val="007B6544"/>
    <w:rsid w:val="00813939"/>
    <w:rsid w:val="00847D29"/>
    <w:rsid w:val="00862485"/>
    <w:rsid w:val="00911C55"/>
    <w:rsid w:val="00A604E5"/>
    <w:rsid w:val="00B47840"/>
    <w:rsid w:val="00CC4BDC"/>
    <w:rsid w:val="00CF32BC"/>
    <w:rsid w:val="00D079F8"/>
    <w:rsid w:val="00D321C7"/>
    <w:rsid w:val="00DE4B2C"/>
    <w:rsid w:val="00E5250F"/>
    <w:rsid w:val="00F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A6B5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76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65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76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6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65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2024-08-25T12:31:00Z</dcterms:modified>
</cp:coreProperties>
</file>