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62" w:rsidRDefault="00C64F62" w:rsidP="00C64F6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C64F62">
        <w:rPr>
          <w:rFonts w:ascii="Arial Black" w:hAnsi="Arial Black" w:cs="Arial"/>
          <w:sz w:val="36"/>
          <w:szCs w:val="36"/>
        </w:rPr>
        <w:t>Питание и пищеварение у позвоночных животных. Практическая работа «Изучение способов поглощения пищи у животных»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64F62" w:rsidRDefault="00C64F62" w:rsidP="00C64F62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64F62" w:rsidRDefault="00C64F62" w:rsidP="00C64F6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35EA9" w:rsidRDefault="00B35EA9"/>
    <w:p w:rsidR="00C64F62" w:rsidRPr="00C64F62" w:rsidRDefault="00C64F62" w:rsidP="00C6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ехнологическая карта урока по теме "Питание и пищеварение у позвоночных животных":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96"/>
        <w:gridCol w:w="1798"/>
        <w:gridCol w:w="1692"/>
        <w:gridCol w:w="1710"/>
        <w:gridCol w:w="1875"/>
      </w:tblGrid>
      <w:tr w:rsidR="00C64F62" w:rsidRPr="00C64F62" w:rsidTr="00C64F6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учеников- Проверка наличия учебных материалов- Ознакомление с правилами поведения на уроке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перекличку</w:t>
            </w:r>
            <w:bookmarkStart w:id="0" w:name="_GoBack"/>
            <w:bookmarkEnd w:id="0"/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необходимых учебных материалов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устное обращение к ученикам, инструктаж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компьютер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активности и готовности к уроку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предыдущей темы "Питание и пищеварение у простейших и беспозвоночных животных"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 учителя- Обсуждение предыдущей темы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вопросно-ответная работа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раздаточные материалы, презентация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понимания и усвоения предыдущего материала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урока: "Питание и пищеварение у позвоночных животных"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слушание и осознание темы урока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 к ученикам, примеры из жизни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раздаточные материалы, образцы животных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включенности и понимания темы урока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Разбор особенностей питания различных групп позвоночных животных- Демонстрация презентации и </w:t>
            </w: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материала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Активное участие в обсуждении- Задание вопросов для уточнения информации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работа в группах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презентация, таблицы, модели животных, схемы,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проверка понимания и усвоения материала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выполнению работы- Наблюдение и помощь учащимся в выполнении задания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способов поглощения пищи у животных- Заполнение таблиц и анализ данных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наблюдение, заполнение таблиц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Микроскопы, модели животных, чучела,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навыков работы с оборудованием и аналитических способностей учеников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обсуждения результатов работы- Подведение итогов урока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своей деятельности и достигнутых результатов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дискуссия, самооценка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материалы, чек-листы, таблицы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самооценки и активности в обсуждении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Мотивирующее завершение урока- Подведение итогов и напоминание о домашнем задании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восприятие завершающих слов учителя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 к ученикам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раздаточные материалы, инструкции на домашнее задание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понимания завершающего материала и мотивации для выполнения задания</w:t>
            </w:r>
          </w:p>
        </w:tc>
      </w:tr>
      <w:tr w:rsidR="00C64F62" w:rsidRPr="00C64F62" w:rsidTr="00C6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 инструкций и объяснение целей задания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выполнению домашнего задания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 к ученикам, инструкции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раздаточные материалы, чек-листы, задания на подготовку сообщений и кроссворды</w:t>
            </w:r>
          </w:p>
        </w:tc>
        <w:tc>
          <w:tcPr>
            <w:tcW w:w="0" w:type="auto"/>
            <w:vAlign w:val="center"/>
            <w:hideMark/>
          </w:tcPr>
          <w:p w:rsidR="00C64F62" w:rsidRPr="00C64F62" w:rsidRDefault="00C64F62" w:rsidP="00C6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домашнего задания и подготовки сообщений</w:t>
            </w:r>
          </w:p>
        </w:tc>
      </w:tr>
    </w:tbl>
    <w:p w:rsidR="00C64F62" w:rsidRPr="00C64F62" w:rsidRDefault="00C64F62" w:rsidP="00C6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урока соответствует требованиям Федерального государственного образовательного стандарта и поможет структурировать и эффективно провести урок по указанной теме.</w:t>
      </w:r>
    </w:p>
    <w:p w:rsidR="00C64F62" w:rsidRDefault="00C64F62"/>
    <w:p w:rsidR="00C64F62" w:rsidRDefault="00C64F62"/>
    <w:p w:rsidR="00C64F62" w:rsidRDefault="00C64F62"/>
    <w:sectPr w:rsidR="00C64F62" w:rsidSect="00C64F62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2"/>
    <w:rsid w:val="00B35EA9"/>
    <w:rsid w:val="00C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3368"/>
  <w15:chartTrackingRefBased/>
  <w15:docId w15:val="{6445EA1F-931F-4521-8DE0-F5C0CB3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F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2024-07-01T09:53:00Z</dcterms:created>
  <dcterms:modified xsi:type="dcterms:W3CDTF">2024-07-01T09:58:00Z</dcterms:modified>
</cp:coreProperties>
</file>