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09" w:rsidRDefault="00A85609" w:rsidP="00A8560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7 классе по теме: «</w:t>
      </w:r>
      <w:r w:rsidRPr="00A85609">
        <w:rPr>
          <w:rFonts w:ascii="Arial Black" w:hAnsi="Arial Black" w:cs="Arial"/>
          <w:sz w:val="36"/>
          <w:szCs w:val="36"/>
        </w:rPr>
        <w:t>Систематика растений. Общая характеристика водорослей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A85609" w:rsidRDefault="00A85609" w:rsidP="00A85609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85609" w:rsidRDefault="00A85609" w:rsidP="00A8560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1305D" w:rsidRPr="00A85609" w:rsidRDefault="0091305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13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374"/>
        <w:gridCol w:w="2409"/>
        <w:gridCol w:w="1666"/>
        <w:gridCol w:w="1410"/>
        <w:gridCol w:w="1499"/>
      </w:tblGrid>
      <w:tr w:rsidR="00A85609" w:rsidRPr="00A85609" w:rsidTr="00A85609">
        <w:trPr>
          <w:tblHeader/>
          <w:tblCellSpacing w:w="15" w:type="dxa"/>
        </w:trPr>
        <w:tc>
          <w:tcPr>
            <w:tcW w:w="1971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34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79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636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380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45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A85609" w:rsidRPr="00A85609" w:rsidTr="00A85609">
        <w:trPr>
          <w:tblCellSpacing w:w="15" w:type="dxa"/>
        </w:trPr>
        <w:tc>
          <w:tcPr>
            <w:tcW w:w="1971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34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переклички учеников. - Проверка готовности учебных материалов. - Озвучивание правил поведения на уроке. - Просьба об отключении мобильных телефонов.</w:t>
            </w:r>
          </w:p>
        </w:tc>
        <w:tc>
          <w:tcPr>
            <w:tcW w:w="2379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на перекличку. - Подготовка учебных материалов. - Слушание правил поведения. - Отключение мобильных телефонов.</w:t>
            </w:r>
          </w:p>
        </w:tc>
        <w:tc>
          <w:tcPr>
            <w:tcW w:w="1636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проверка готовности, объявление правил</w:t>
            </w:r>
          </w:p>
        </w:tc>
        <w:tc>
          <w:tcPr>
            <w:tcW w:w="1380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учебные материалы, мобильные телефоны</w:t>
            </w:r>
          </w:p>
        </w:tc>
        <w:tc>
          <w:tcPr>
            <w:tcW w:w="145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перекличке - Подготовка учебных материалов</w:t>
            </w:r>
          </w:p>
        </w:tc>
      </w:tr>
      <w:tr w:rsidR="00A85609" w:rsidRPr="00A85609" w:rsidTr="00A85609">
        <w:trPr>
          <w:tblCellSpacing w:w="15" w:type="dxa"/>
        </w:trPr>
        <w:tc>
          <w:tcPr>
            <w:tcW w:w="1971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34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Вспоминание предыдущей темы занятия. - Объяснение связи между предыдущей и текущей темами.</w:t>
            </w:r>
          </w:p>
        </w:tc>
        <w:tc>
          <w:tcPr>
            <w:tcW w:w="2379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обсуждении предыдущей темы. - Попытка установить связь между предыдущей и текущей темами.</w:t>
            </w:r>
          </w:p>
        </w:tc>
        <w:tc>
          <w:tcPr>
            <w:tcW w:w="1636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 связи между темами</w:t>
            </w:r>
          </w:p>
        </w:tc>
        <w:tc>
          <w:tcPr>
            <w:tcW w:w="1380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презентация</w:t>
            </w:r>
          </w:p>
        </w:tc>
        <w:tc>
          <w:tcPr>
            <w:tcW w:w="145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беседе о предыдущей теме</w:t>
            </w:r>
          </w:p>
        </w:tc>
      </w:tr>
      <w:tr w:rsidR="00A85609" w:rsidRPr="00A85609" w:rsidTr="00A85609">
        <w:trPr>
          <w:tblCellSpacing w:w="15" w:type="dxa"/>
        </w:trPr>
        <w:tc>
          <w:tcPr>
            <w:tcW w:w="1971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234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темы урока. - Мотивация к изучению темы.</w:t>
            </w:r>
          </w:p>
        </w:tc>
        <w:tc>
          <w:tcPr>
            <w:tcW w:w="2379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вступительного слова. - Проявление интереса к изучению темы.</w:t>
            </w:r>
          </w:p>
        </w:tc>
        <w:tc>
          <w:tcPr>
            <w:tcW w:w="1636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мотивационное обращение</w:t>
            </w:r>
          </w:p>
        </w:tc>
        <w:tc>
          <w:tcPr>
            <w:tcW w:w="1380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теме, рисунки</w:t>
            </w:r>
          </w:p>
        </w:tc>
        <w:tc>
          <w:tcPr>
            <w:tcW w:w="145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обсуждении темы - Проявление интереса к изучению</w:t>
            </w:r>
          </w:p>
        </w:tc>
      </w:tr>
      <w:tr w:rsidR="00A85609" w:rsidRPr="00A85609" w:rsidTr="00A85609">
        <w:trPr>
          <w:tblCellSpacing w:w="15" w:type="dxa"/>
        </w:trPr>
        <w:tc>
          <w:tcPr>
            <w:tcW w:w="1971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34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информации о систематике водорослей. - Показ основных групп водорослей. - Поддержка и контроль внимания учащихся. - Организация практической работы с просмотром под микроскопом</w:t>
            </w:r>
            <w:bookmarkStart w:id="0" w:name="_GoBack"/>
            <w:bookmarkEnd w:id="0"/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и запись информации. - Внимательное рассмотрение примеров водорослей. - Участие в практической работе с микроскопом.</w:t>
            </w:r>
          </w:p>
        </w:tc>
        <w:tc>
          <w:tcPr>
            <w:tcW w:w="1636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380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микроскопы, препараты водорослей</w:t>
            </w:r>
          </w:p>
        </w:tc>
        <w:tc>
          <w:tcPr>
            <w:tcW w:w="145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информации - Участие в практической работе</w:t>
            </w:r>
          </w:p>
        </w:tc>
      </w:tr>
      <w:tr w:rsidR="00A85609" w:rsidRPr="00A85609" w:rsidTr="00A85609">
        <w:trPr>
          <w:tblCellSpacing w:w="15" w:type="dxa"/>
        </w:trPr>
        <w:tc>
          <w:tcPr>
            <w:tcW w:w="1971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34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самооценки учащихся. - Обсуждение результатов урока.</w:t>
            </w:r>
          </w:p>
        </w:tc>
        <w:tc>
          <w:tcPr>
            <w:tcW w:w="2379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своего усвоения материала. - Обмен мнениями о проделанной работе.</w:t>
            </w:r>
          </w:p>
        </w:tc>
        <w:tc>
          <w:tcPr>
            <w:tcW w:w="1636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 результатов</w:t>
            </w:r>
          </w:p>
        </w:tc>
        <w:tc>
          <w:tcPr>
            <w:tcW w:w="1380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45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обсуждении результатов урока</w:t>
            </w:r>
          </w:p>
        </w:tc>
      </w:tr>
      <w:tr w:rsidR="00A85609" w:rsidRPr="00A85609" w:rsidTr="00A85609">
        <w:trPr>
          <w:tblCellSpacing w:w="15" w:type="dxa"/>
        </w:trPr>
        <w:tc>
          <w:tcPr>
            <w:tcW w:w="1971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34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урока. - Мотивация к выполнению домашнего задания.</w:t>
            </w:r>
          </w:p>
        </w:tc>
        <w:tc>
          <w:tcPr>
            <w:tcW w:w="2379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Сборка обобщающей информации. - Проявление интереса к домашнему заданию.</w:t>
            </w:r>
          </w:p>
        </w:tc>
        <w:tc>
          <w:tcPr>
            <w:tcW w:w="1636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мотивационное завершение</w:t>
            </w:r>
          </w:p>
        </w:tc>
        <w:tc>
          <w:tcPr>
            <w:tcW w:w="1380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54" w:type="dxa"/>
            <w:vAlign w:val="center"/>
            <w:hideMark/>
          </w:tcPr>
          <w:p w:rsidR="00A85609" w:rsidRPr="00A85609" w:rsidRDefault="00A85609" w:rsidP="00A8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обсуждении темы - Проявление интереса к домашнему заданию</w:t>
            </w:r>
          </w:p>
        </w:tc>
      </w:tr>
    </w:tbl>
    <w:p w:rsidR="00A85609" w:rsidRPr="00A85609" w:rsidRDefault="00A85609">
      <w:pPr>
        <w:rPr>
          <w:rFonts w:ascii="Arial" w:hAnsi="Arial" w:cs="Arial"/>
          <w:b/>
          <w:bCs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b/>
          <w:bCs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b/>
          <w:bCs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sz w:val="24"/>
          <w:szCs w:val="24"/>
        </w:rPr>
      </w:pPr>
    </w:p>
    <w:p w:rsidR="00A85609" w:rsidRPr="00A85609" w:rsidRDefault="00A85609">
      <w:pPr>
        <w:rPr>
          <w:rFonts w:ascii="Arial" w:hAnsi="Arial" w:cs="Arial"/>
          <w:sz w:val="24"/>
          <w:szCs w:val="24"/>
        </w:rPr>
      </w:pPr>
    </w:p>
    <w:sectPr w:rsidR="00A85609" w:rsidRPr="00A85609" w:rsidSect="00A85609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09"/>
    <w:rsid w:val="0091305D"/>
    <w:rsid w:val="00A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311C"/>
  <w15:chartTrackingRefBased/>
  <w15:docId w15:val="{25D4E343-A0BC-4B18-ADB9-D953A2D5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2024-06-07T07:26:00Z</dcterms:created>
  <dcterms:modified xsi:type="dcterms:W3CDTF">2024-06-07T07:28:00Z</dcterms:modified>
</cp:coreProperties>
</file>