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D70EF8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3C6D90" w:rsidRPr="003C6D90">
        <w:rPr>
          <w:rFonts w:ascii="Arial Black" w:hAnsi="Arial Black"/>
          <w:sz w:val="40"/>
          <w:szCs w:val="40"/>
        </w:rPr>
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</w:r>
      <w:proofErr w:type="spellStart"/>
      <w:r w:rsidR="003C6D90" w:rsidRPr="003C6D90">
        <w:rPr>
          <w:rFonts w:ascii="Arial Black" w:hAnsi="Arial Black"/>
          <w:sz w:val="40"/>
          <w:szCs w:val="40"/>
        </w:rPr>
        <w:t>улотрикса</w:t>
      </w:r>
      <w:proofErr w:type="spellEnd"/>
      <w:r w:rsidR="003C6D90" w:rsidRPr="003C6D90">
        <w:rPr>
          <w:rFonts w:ascii="Arial Black" w:hAnsi="Arial Black"/>
          <w:sz w:val="40"/>
          <w:szCs w:val="40"/>
        </w:rPr>
        <w:t>)» Бурые и красные водоросли.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3C6D90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твам.</w:t>
      </w:r>
    </w:p>
    <w:p w:rsidR="003C6D90" w:rsidRPr="003C6D90" w:rsidRDefault="003C6D90" w:rsidP="001558AD">
      <w:pPr>
        <w:rPr>
          <w:rFonts w:ascii="Arial" w:hAnsi="Arial" w:cs="Arial"/>
          <w:sz w:val="24"/>
          <w:szCs w:val="24"/>
        </w:rPr>
      </w:pPr>
    </w:p>
    <w:p w:rsidR="003C6D90" w:rsidRPr="003C6D90" w:rsidRDefault="003C6D90" w:rsidP="003C6D90">
      <w:pPr>
        <w:pStyle w:val="a4"/>
        <w:rPr>
          <w:rFonts w:ascii="Arial" w:hAnsi="Arial" w:cs="Arial"/>
          <w:b/>
          <w:bCs/>
        </w:rPr>
      </w:pPr>
      <w:r w:rsidRPr="003C6D90">
        <w:rPr>
          <w:rFonts w:ascii="Arial" w:hAnsi="Arial" w:cs="Arial"/>
          <w:b/>
          <w:bCs/>
        </w:rPr>
        <w:t>Чек-лист для успешного проведения урока биологии по теме "Низшие растения. Зеленые, бурые и красные водоросли":</w:t>
      </w:r>
    </w:p>
    <w:p w:rsidR="003C6D90" w:rsidRPr="003C6D90" w:rsidRDefault="003C6D90" w:rsidP="003C6D90">
      <w:pPr>
        <w:pStyle w:val="a4"/>
        <w:numPr>
          <w:ilvl w:val="0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t>Подготовка к уроку: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0.25pt;height:18pt" o:ole="">
            <v:imagedata r:id="rId6" o:title=""/>
          </v:shape>
          <w:control r:id="rId7" w:name="DefaultOcxName" w:shapeid="_x0000_i1240"/>
        </w:object>
      </w:r>
      <w:r w:rsidRPr="003C6D90">
        <w:rPr>
          <w:rFonts w:ascii="Arial" w:hAnsi="Arial" w:cs="Arial"/>
        </w:rPr>
        <w:t xml:space="preserve">Подготовить необходимое оборудование: микроскопы, микропрепараты спирогиры и </w:t>
      </w:r>
      <w:proofErr w:type="spellStart"/>
      <w:r w:rsidRPr="003C6D90">
        <w:rPr>
          <w:rFonts w:ascii="Arial" w:hAnsi="Arial" w:cs="Arial"/>
        </w:rPr>
        <w:t>улотрикса</w:t>
      </w:r>
      <w:proofErr w:type="spellEnd"/>
      <w:r w:rsidRPr="003C6D90">
        <w:rPr>
          <w:rFonts w:ascii="Arial" w:hAnsi="Arial" w:cs="Arial"/>
        </w:rPr>
        <w:t>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9" type="#_x0000_t75" style="width:20.25pt;height:18pt" o:ole="">
            <v:imagedata r:id="rId6" o:title=""/>
          </v:shape>
          <w:control r:id="rId8" w:name="DefaultOcxName1" w:shapeid="_x0000_i1239"/>
        </w:object>
      </w:r>
      <w:r w:rsidRPr="003C6D90">
        <w:rPr>
          <w:rFonts w:ascii="Arial" w:hAnsi="Arial" w:cs="Arial"/>
        </w:rPr>
        <w:t xml:space="preserve">Подготовить презентацию, кроссворд, технологическую карту, интеллект-карту, чек-лист, тесты, облако слов, ребусы и </w:t>
      </w:r>
      <w:proofErr w:type="spellStart"/>
      <w:r w:rsidRPr="003C6D90">
        <w:rPr>
          <w:rFonts w:ascii="Arial" w:hAnsi="Arial" w:cs="Arial"/>
        </w:rPr>
        <w:t>пазлы</w:t>
      </w:r>
      <w:proofErr w:type="spellEnd"/>
      <w:r w:rsidRPr="003C6D90">
        <w:rPr>
          <w:rFonts w:ascii="Arial" w:hAnsi="Arial" w:cs="Arial"/>
        </w:rPr>
        <w:t>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8" type="#_x0000_t75" style="width:20.25pt;height:18pt" o:ole="">
            <v:imagedata r:id="rId6" o:title=""/>
          </v:shape>
          <w:control r:id="rId9" w:name="DefaultOcxName2" w:shapeid="_x0000_i1238"/>
        </w:object>
      </w:r>
      <w:r w:rsidRPr="003C6D90">
        <w:rPr>
          <w:rFonts w:ascii="Arial" w:hAnsi="Arial" w:cs="Arial"/>
        </w:rPr>
        <w:t xml:space="preserve">Подготовить микропрепараты спирогиры и </w:t>
      </w:r>
      <w:proofErr w:type="spellStart"/>
      <w:r w:rsidRPr="003C6D90">
        <w:rPr>
          <w:rFonts w:ascii="Arial" w:hAnsi="Arial" w:cs="Arial"/>
        </w:rPr>
        <w:t>улотрикса</w:t>
      </w:r>
      <w:proofErr w:type="spellEnd"/>
      <w:r w:rsidRPr="003C6D90">
        <w:rPr>
          <w:rFonts w:ascii="Arial" w:hAnsi="Arial" w:cs="Arial"/>
        </w:rPr>
        <w:t>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7" type="#_x0000_t75" style="width:20.25pt;height:18pt" o:ole="">
            <v:imagedata r:id="rId6" o:title=""/>
          </v:shape>
          <w:control r:id="rId10" w:name="DefaultOcxName3" w:shapeid="_x0000_i1237"/>
        </w:object>
      </w:r>
      <w:r w:rsidRPr="003C6D90">
        <w:rPr>
          <w:rFonts w:ascii="Arial" w:hAnsi="Arial" w:cs="Arial"/>
        </w:rPr>
        <w:t>Подготовить учебные пособия: учебники, рабочие тетради.</w:t>
      </w:r>
    </w:p>
    <w:p w:rsidR="003C6D90" w:rsidRPr="003C6D90" w:rsidRDefault="003C6D90" w:rsidP="003C6D90">
      <w:pPr>
        <w:pStyle w:val="a4"/>
        <w:numPr>
          <w:ilvl w:val="0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t>Организационный момент: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6" type="#_x0000_t75" style="width:20.25pt;height:18pt" o:ole="">
            <v:imagedata r:id="rId6" o:title=""/>
          </v:shape>
          <w:control r:id="rId11" w:name="DefaultOcxName4" w:shapeid="_x0000_i1236"/>
        </w:object>
      </w:r>
      <w:r w:rsidRPr="003C6D90">
        <w:rPr>
          <w:rFonts w:ascii="Arial" w:hAnsi="Arial" w:cs="Arial"/>
        </w:rPr>
        <w:t>Провести перекличку учеников для выяснения присутствия.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5" type="#_x0000_t75" style="width:20.25pt;height:18pt" o:ole="">
            <v:imagedata r:id="rId6" o:title=""/>
          </v:shape>
          <w:control r:id="rId12" w:name="DefaultOcxName5" w:shapeid="_x0000_i1235"/>
        </w:object>
      </w:r>
      <w:r w:rsidRPr="003C6D90">
        <w:rPr>
          <w:rFonts w:ascii="Arial" w:hAnsi="Arial" w:cs="Arial"/>
        </w:rPr>
        <w:t>Проверить готовность учебных материалов у учеников.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4" type="#_x0000_t75" style="width:20.25pt;height:18pt" o:ole="">
            <v:imagedata r:id="rId6" o:title=""/>
          </v:shape>
          <w:control r:id="rId13" w:name="DefaultOcxName6" w:shapeid="_x0000_i1234"/>
        </w:object>
      </w:r>
      <w:r w:rsidRPr="003C6D90">
        <w:rPr>
          <w:rFonts w:ascii="Arial" w:hAnsi="Arial" w:cs="Arial"/>
        </w:rPr>
        <w:t>Попросить дежурных учащихся подготовить проекционный экран.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3" type="#_x0000_t75" style="width:20.25pt;height:18pt" o:ole="">
            <v:imagedata r:id="rId6" o:title=""/>
          </v:shape>
          <w:control r:id="rId14" w:name="DefaultOcxName7" w:shapeid="_x0000_i1233"/>
        </w:object>
      </w:r>
      <w:r w:rsidRPr="003C6D90">
        <w:rPr>
          <w:rFonts w:ascii="Arial" w:hAnsi="Arial" w:cs="Arial"/>
        </w:rPr>
        <w:t>Озвучить правила поведения на уроке.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2" type="#_x0000_t75" style="width:20.25pt;height:18pt" o:ole="">
            <v:imagedata r:id="rId6" o:title=""/>
          </v:shape>
          <w:control r:id="rId15" w:name="DefaultOcxName8" w:shapeid="_x0000_i1232"/>
        </w:object>
      </w:r>
      <w:r w:rsidRPr="003C6D90">
        <w:rPr>
          <w:rFonts w:ascii="Arial" w:hAnsi="Arial" w:cs="Arial"/>
        </w:rPr>
        <w:t>Просить учеников отключить мобильные телефоны.</w:t>
      </w:r>
    </w:p>
    <w:p w:rsidR="003C6D90" w:rsidRPr="003C6D90" w:rsidRDefault="003C6D90" w:rsidP="003C6D90">
      <w:pPr>
        <w:pStyle w:val="a4"/>
        <w:numPr>
          <w:ilvl w:val="0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t>Актуализация усвоенных знаний: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31" type="#_x0000_t75" style="width:20.25pt;height:18pt" o:ole="">
            <v:imagedata r:id="rId6" o:title=""/>
          </v:shape>
          <w:control r:id="rId16" w:name="DefaultOcxName9" w:shapeid="_x0000_i1231"/>
        </w:object>
      </w:r>
      <w:r w:rsidRPr="003C6D90">
        <w:rPr>
          <w:rFonts w:ascii="Arial" w:hAnsi="Arial" w:cs="Arial"/>
        </w:rPr>
        <w:t>Вспомнить предыдущую тему занятия: "Низшие растения. Лабораторная работа «Изучение строения одноклеточных водорослей (на примере хламидомонады и хлореллы)».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lastRenderedPageBreak/>
        <w:object w:dxaOrig="225" w:dyaOrig="225">
          <v:shape id="_x0000_i1230" type="#_x0000_t75" style="width:20.25pt;height:18pt" o:ole="">
            <v:imagedata r:id="rId6" o:title=""/>
          </v:shape>
          <w:control r:id="rId17" w:name="DefaultOcxName10" w:shapeid="_x0000_i1230"/>
        </w:object>
      </w:r>
      <w:r w:rsidRPr="003C6D90">
        <w:rPr>
          <w:rFonts w:ascii="Arial" w:hAnsi="Arial" w:cs="Arial"/>
        </w:rPr>
        <w:t>Провести проверочную самостоятельную работу или опрос учеников.</w:t>
      </w:r>
    </w:p>
    <w:p w:rsidR="003C6D90" w:rsidRPr="003C6D90" w:rsidRDefault="003C6D90" w:rsidP="003C6D90">
      <w:pPr>
        <w:pStyle w:val="a4"/>
        <w:numPr>
          <w:ilvl w:val="0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t>Основная часть: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9" type="#_x0000_t75" style="width:20.25pt;height:18pt" o:ole="">
            <v:imagedata r:id="rId6" o:title=""/>
          </v:shape>
          <w:control r:id="rId18" w:name="DefaultOcxName11" w:shapeid="_x0000_i1229"/>
        </w:object>
      </w:r>
      <w:r w:rsidRPr="003C6D90">
        <w:rPr>
          <w:rFonts w:ascii="Arial" w:hAnsi="Arial" w:cs="Arial"/>
        </w:rPr>
        <w:t>Провести лекцию о зеленых, бурых и красных водорослях.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8" type="#_x0000_t75" style="width:20.25pt;height:18pt" o:ole="">
            <v:imagedata r:id="rId6" o:title=""/>
          </v:shape>
          <w:control r:id="rId19" w:name="DefaultOcxName12" w:shapeid="_x0000_i1228"/>
        </w:object>
      </w:r>
      <w:r w:rsidRPr="003C6D90">
        <w:rPr>
          <w:rFonts w:ascii="Arial" w:hAnsi="Arial" w:cs="Arial"/>
        </w:rPr>
        <w:t>Описать особенности строения, распространения и значения каждого типа водорослей.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7" type="#_x0000_t75" style="width:20.25pt;height:18pt" o:ole="">
            <v:imagedata r:id="rId6" o:title=""/>
          </v:shape>
          <w:control r:id="rId20" w:name="DefaultOcxName13" w:shapeid="_x0000_i1227"/>
        </w:object>
      </w:r>
      <w:r w:rsidRPr="003C6D90">
        <w:rPr>
          <w:rFonts w:ascii="Arial" w:hAnsi="Arial" w:cs="Arial"/>
        </w:rPr>
        <w:t xml:space="preserve">Провести практическую работу "Изучение строения многоклеточных нитчатых водорослей (на примере спирогиры и </w:t>
      </w:r>
      <w:proofErr w:type="spellStart"/>
      <w:r w:rsidRPr="003C6D90">
        <w:rPr>
          <w:rFonts w:ascii="Arial" w:hAnsi="Arial" w:cs="Arial"/>
        </w:rPr>
        <w:t>улотрикса</w:t>
      </w:r>
      <w:proofErr w:type="spellEnd"/>
      <w:r w:rsidRPr="003C6D90">
        <w:rPr>
          <w:rFonts w:ascii="Arial" w:hAnsi="Arial" w:cs="Arial"/>
        </w:rPr>
        <w:t>)".</w:t>
      </w:r>
    </w:p>
    <w:p w:rsidR="003C6D90" w:rsidRPr="003C6D90" w:rsidRDefault="003C6D90" w:rsidP="003C6D90">
      <w:pPr>
        <w:pStyle w:val="a4"/>
        <w:numPr>
          <w:ilvl w:val="0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t>Рефлексия: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6" type="#_x0000_t75" style="width:20.25pt;height:18pt" o:ole="">
            <v:imagedata r:id="rId6" o:title=""/>
          </v:shape>
          <w:control r:id="rId21" w:name="DefaultOcxName14" w:shapeid="_x0000_i1226"/>
        </w:object>
      </w:r>
      <w:r w:rsidRPr="003C6D90">
        <w:rPr>
          <w:rFonts w:ascii="Arial" w:hAnsi="Arial" w:cs="Arial"/>
        </w:rPr>
        <w:t>Провести обсуждение результатов практической работы.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5" type="#_x0000_t75" style="width:20.25pt;height:18pt" o:ole="">
            <v:imagedata r:id="rId6" o:title=""/>
          </v:shape>
          <w:control r:id="rId22" w:name="DefaultOcxName15" w:shapeid="_x0000_i1225"/>
        </w:object>
      </w:r>
      <w:r w:rsidRPr="003C6D90">
        <w:rPr>
          <w:rFonts w:ascii="Arial" w:hAnsi="Arial" w:cs="Arial"/>
        </w:rPr>
        <w:t>Подвести итоги урока и закрепить ключевые моменты.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4" type="#_x0000_t75" style="width:20.25pt;height:18pt" o:ole="">
            <v:imagedata r:id="rId6" o:title=""/>
          </v:shape>
          <w:control r:id="rId23" w:name="DefaultOcxName16" w:shapeid="_x0000_i1224"/>
        </w:object>
      </w:r>
      <w:r w:rsidRPr="003C6D90">
        <w:rPr>
          <w:rFonts w:ascii="Arial" w:hAnsi="Arial" w:cs="Arial"/>
        </w:rPr>
        <w:t>Проверить усвоение учениками материала.</w:t>
      </w:r>
    </w:p>
    <w:p w:rsidR="003C6D90" w:rsidRPr="003C6D90" w:rsidRDefault="003C6D90" w:rsidP="003C6D90">
      <w:pPr>
        <w:pStyle w:val="a4"/>
        <w:numPr>
          <w:ilvl w:val="0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t>Заключение: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3" type="#_x0000_t75" style="width:20.25pt;height:18pt" o:ole="">
            <v:imagedata r:id="rId6" o:title=""/>
          </v:shape>
          <w:control r:id="rId24" w:name="DefaultOcxName17" w:shapeid="_x0000_i1223"/>
        </w:object>
      </w:r>
      <w:r w:rsidRPr="003C6D90">
        <w:rPr>
          <w:rFonts w:ascii="Arial" w:hAnsi="Arial" w:cs="Arial"/>
        </w:rPr>
        <w:t>Мотивировать учеников к дальнейшему изучению биологии и практическому применению полученных знаний.</w:t>
      </w:r>
    </w:p>
    <w:p w:rsidR="003C6D90" w:rsidRPr="003C6D90" w:rsidRDefault="003C6D90" w:rsidP="003C6D90">
      <w:pPr>
        <w:pStyle w:val="a4"/>
        <w:numPr>
          <w:ilvl w:val="0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t>Домашнее задание: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2" type="#_x0000_t75" style="width:20.25pt;height:18pt" o:ole="">
            <v:imagedata r:id="rId6" o:title=""/>
          </v:shape>
          <w:control r:id="rId25" w:name="DefaultOcxName18" w:shapeid="_x0000_i1222"/>
        </w:object>
      </w:r>
      <w:r w:rsidRPr="003C6D90">
        <w:rPr>
          <w:rFonts w:ascii="Arial" w:hAnsi="Arial" w:cs="Arial"/>
        </w:rPr>
        <w:t>Дать задание подготовить сообщение о значении изученных биологических объектов в природе и жизни человека.</w:t>
      </w:r>
    </w:p>
    <w:p w:rsidR="003C6D90" w:rsidRPr="003C6D90" w:rsidRDefault="003C6D90" w:rsidP="003C6D90">
      <w:pPr>
        <w:pStyle w:val="task-list-item"/>
        <w:numPr>
          <w:ilvl w:val="1"/>
          <w:numId w:val="43"/>
        </w:numPr>
        <w:rPr>
          <w:rFonts w:ascii="Arial" w:hAnsi="Arial" w:cs="Arial"/>
        </w:rPr>
      </w:pPr>
      <w:r w:rsidRPr="003C6D90">
        <w:rPr>
          <w:rFonts w:ascii="Arial" w:hAnsi="Arial" w:cs="Arial"/>
        </w:rPr>
        <w:object w:dxaOrig="225" w:dyaOrig="225">
          <v:shape id="_x0000_i1221" type="#_x0000_t75" style="width:20.25pt;height:18pt" o:ole="">
            <v:imagedata r:id="rId6" o:title=""/>
          </v:shape>
          <w:control r:id="rId26" w:name="DefaultOcxName19" w:shapeid="_x0000_i1221"/>
        </w:object>
      </w:r>
      <w:r w:rsidRPr="003C6D90">
        <w:rPr>
          <w:rFonts w:ascii="Arial" w:hAnsi="Arial" w:cs="Arial"/>
        </w:rPr>
        <w:t>Задать чтение параграфа в учебнике и ответ на вопросы в конце главы.</w:t>
      </w:r>
    </w:p>
    <w:p w:rsidR="003C6D90" w:rsidRPr="003C6D90" w:rsidRDefault="003C6D90" w:rsidP="001558AD">
      <w:pPr>
        <w:rPr>
          <w:rFonts w:ascii="Arial" w:hAnsi="Arial" w:cs="Arial"/>
          <w:sz w:val="24"/>
          <w:szCs w:val="24"/>
        </w:rPr>
      </w:pPr>
    </w:p>
    <w:p w:rsidR="003C6D90" w:rsidRDefault="003C6D90" w:rsidP="001558AD">
      <w:pPr>
        <w:rPr>
          <w:rFonts w:ascii="Arial" w:hAnsi="Arial" w:cs="Arial"/>
          <w:sz w:val="24"/>
          <w:szCs w:val="24"/>
        </w:rPr>
      </w:pPr>
    </w:p>
    <w:p w:rsidR="003C6D90" w:rsidRDefault="003C6D90" w:rsidP="001558AD">
      <w:pPr>
        <w:rPr>
          <w:rFonts w:ascii="Arial" w:hAnsi="Arial" w:cs="Arial"/>
          <w:sz w:val="24"/>
          <w:szCs w:val="24"/>
        </w:rPr>
      </w:pPr>
    </w:p>
    <w:p w:rsidR="003C6D90" w:rsidRDefault="003C6D90" w:rsidP="001558AD">
      <w:pPr>
        <w:rPr>
          <w:rFonts w:ascii="Arial" w:hAnsi="Arial" w:cs="Arial"/>
          <w:sz w:val="24"/>
          <w:szCs w:val="24"/>
        </w:rPr>
      </w:pPr>
    </w:p>
    <w:p w:rsidR="003C6D90" w:rsidRDefault="003C6D90" w:rsidP="001558AD">
      <w:pPr>
        <w:rPr>
          <w:rFonts w:ascii="Arial" w:hAnsi="Arial" w:cs="Arial"/>
          <w:sz w:val="24"/>
          <w:szCs w:val="24"/>
        </w:rPr>
      </w:pPr>
    </w:p>
    <w:sectPr w:rsidR="003C6D90" w:rsidSect="003228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E40E5"/>
    <w:multiLevelType w:val="multilevel"/>
    <w:tmpl w:val="8D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97B"/>
    <w:multiLevelType w:val="multilevel"/>
    <w:tmpl w:val="75A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53C6D"/>
    <w:multiLevelType w:val="multilevel"/>
    <w:tmpl w:val="B1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BC77B5"/>
    <w:multiLevelType w:val="multilevel"/>
    <w:tmpl w:val="449C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8153D"/>
    <w:multiLevelType w:val="multilevel"/>
    <w:tmpl w:val="F1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E93915"/>
    <w:multiLevelType w:val="multilevel"/>
    <w:tmpl w:val="4B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0C7BB3"/>
    <w:multiLevelType w:val="multilevel"/>
    <w:tmpl w:val="877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43990"/>
    <w:multiLevelType w:val="multilevel"/>
    <w:tmpl w:val="14D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F3DD3"/>
    <w:multiLevelType w:val="multilevel"/>
    <w:tmpl w:val="338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86B69"/>
    <w:multiLevelType w:val="multilevel"/>
    <w:tmpl w:val="E78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9C5AF1"/>
    <w:multiLevelType w:val="multilevel"/>
    <w:tmpl w:val="286E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B3850"/>
    <w:multiLevelType w:val="multilevel"/>
    <w:tmpl w:val="064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8C3251"/>
    <w:multiLevelType w:val="multilevel"/>
    <w:tmpl w:val="35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2"/>
  </w:num>
  <w:num w:numId="7">
    <w:abstractNumId w:val="13"/>
  </w:num>
  <w:num w:numId="8">
    <w:abstractNumId w:val="3"/>
  </w:num>
  <w:num w:numId="9">
    <w:abstractNumId w:val="28"/>
  </w:num>
  <w:num w:numId="10">
    <w:abstractNumId w:val="15"/>
  </w:num>
  <w:num w:numId="11">
    <w:abstractNumId w:val="40"/>
  </w:num>
  <w:num w:numId="12">
    <w:abstractNumId w:val="29"/>
  </w:num>
  <w:num w:numId="13">
    <w:abstractNumId w:val="17"/>
  </w:num>
  <w:num w:numId="14">
    <w:abstractNumId w:val="0"/>
  </w:num>
  <w:num w:numId="15">
    <w:abstractNumId w:val="18"/>
  </w:num>
  <w:num w:numId="16">
    <w:abstractNumId w:val="20"/>
  </w:num>
  <w:num w:numId="17">
    <w:abstractNumId w:val="24"/>
  </w:num>
  <w:num w:numId="18">
    <w:abstractNumId w:val="6"/>
  </w:num>
  <w:num w:numId="19">
    <w:abstractNumId w:val="16"/>
  </w:num>
  <w:num w:numId="20">
    <w:abstractNumId w:val="2"/>
  </w:num>
  <w:num w:numId="21">
    <w:abstractNumId w:val="42"/>
  </w:num>
  <w:num w:numId="22">
    <w:abstractNumId w:val="27"/>
  </w:num>
  <w:num w:numId="23">
    <w:abstractNumId w:val="37"/>
  </w:num>
  <w:num w:numId="24">
    <w:abstractNumId w:val="34"/>
  </w:num>
  <w:num w:numId="25">
    <w:abstractNumId w:val="12"/>
  </w:num>
  <w:num w:numId="26">
    <w:abstractNumId w:val="19"/>
  </w:num>
  <w:num w:numId="27">
    <w:abstractNumId w:val="41"/>
  </w:num>
  <w:num w:numId="28">
    <w:abstractNumId w:val="25"/>
  </w:num>
  <w:num w:numId="29">
    <w:abstractNumId w:val="33"/>
  </w:num>
  <w:num w:numId="30">
    <w:abstractNumId w:val="21"/>
  </w:num>
  <w:num w:numId="31">
    <w:abstractNumId w:val="23"/>
  </w:num>
  <w:num w:numId="32">
    <w:abstractNumId w:val="1"/>
  </w:num>
  <w:num w:numId="33">
    <w:abstractNumId w:val="38"/>
  </w:num>
  <w:num w:numId="34">
    <w:abstractNumId w:val="26"/>
  </w:num>
  <w:num w:numId="35">
    <w:abstractNumId w:val="32"/>
  </w:num>
  <w:num w:numId="36">
    <w:abstractNumId w:val="14"/>
  </w:num>
  <w:num w:numId="37">
    <w:abstractNumId w:val="8"/>
  </w:num>
  <w:num w:numId="38">
    <w:abstractNumId w:val="36"/>
  </w:num>
  <w:num w:numId="39">
    <w:abstractNumId w:val="10"/>
  </w:num>
  <w:num w:numId="40">
    <w:abstractNumId w:val="31"/>
  </w:num>
  <w:num w:numId="41">
    <w:abstractNumId w:val="30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228DA"/>
    <w:rsid w:val="00382AC2"/>
    <w:rsid w:val="003B20E4"/>
    <w:rsid w:val="003C6D90"/>
    <w:rsid w:val="003F6AC5"/>
    <w:rsid w:val="004D3295"/>
    <w:rsid w:val="0054726D"/>
    <w:rsid w:val="005A7AEA"/>
    <w:rsid w:val="005E029C"/>
    <w:rsid w:val="0063392B"/>
    <w:rsid w:val="00691DA1"/>
    <w:rsid w:val="006F5164"/>
    <w:rsid w:val="008810D1"/>
    <w:rsid w:val="00A54FF9"/>
    <w:rsid w:val="00D5461F"/>
    <w:rsid w:val="00D70EF8"/>
    <w:rsid w:val="00E63BD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E8A0765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2024-06-10T11:25:00Z</dcterms:modified>
</cp:coreProperties>
</file>