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0D" w:rsidRDefault="00C6300D" w:rsidP="00C6300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C6300D">
        <w:rPr>
          <w:rFonts w:ascii="Arial Black" w:hAnsi="Arial Black" w:cs="Arial"/>
          <w:sz w:val="36"/>
          <w:szCs w:val="36"/>
        </w:rPr>
        <w:t>Роль биологии в жизни современного человека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6300D" w:rsidRDefault="006C3571" w:rsidP="00C6300D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 w:rsidR="00C6300D"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 w:rsidR="00C6300D"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 w:rsidR="00C6300D"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6300D" w:rsidRDefault="00C6300D" w:rsidP="00C6300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73AF7" w:rsidRDefault="00F73AF7"/>
    <w:p w:rsidR="006C3571" w:rsidRPr="006C3571" w:rsidRDefault="006C3571" w:rsidP="006C357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</w:pPr>
      <w:r w:rsidRPr="006C3571"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  <w:t>Технологическая карта урока биологии в 5 классе по теме "Роль биологии в жизни современного человека"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835"/>
        <w:gridCol w:w="2127"/>
        <w:gridCol w:w="1559"/>
        <w:gridCol w:w="1701"/>
        <w:gridCol w:w="1984"/>
      </w:tblGrid>
      <w:tr w:rsidR="006C3571" w:rsidRPr="006C3571" w:rsidTr="006C3571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Приветствие, проверка присутствующих, проверка готовности к уроку, организация внимания.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Приветствуют учителя, готовятся к уроку.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Журнал для отметки присутствующих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готовностью и настроением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по предыдущей теме "Биология — система наук о живой природе".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Отвечают на вопросы, вспоминают изученный материал.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Вопросы-ответы, 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устный опрос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устных ответов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 учителя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Сообщение темы и цели урока, мотивация к изучению.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задают вопросы, уточняют цели урока.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компьютер, проектор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вовлеченностью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значимости биологии в повседневной жизни, сельском хозяйстве, медицине, экологии и энергетике.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записывают, участвуют в обсуждениях.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демонстрация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иллюстрации,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активности в обсуждениях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1. Значимость биологии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влияния биологии на повседневную жизнь.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обсуждении, задают вопросы.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диалог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участием в обсуждении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2. Сельское хозяйство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роли ботаники в улучшении сельскохозяйственных культур и животноводства.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записывают, задают вопросы.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иллюстрации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понимания через вопросы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3. Еда и напитки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 о биологических процессах в производстве и сохранении продуктов питания.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обсуждении, делятся примерами.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примеры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вовлеченностью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4. Здоровье и медицина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вклада биологии в медицину и лечение заболеваний.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записывают, задают вопросы.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демонстрация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через вопросы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5. Одежда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 о биологических материалах в текстильной промышленности.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обсуждении, записывают.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примеры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образцы материалов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активности в обсуждениях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6. Окружающая среда и экосистема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важности биологии в сохранении окружающей среды и экосистем.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записывают, задают вопросы.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иллюстрации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понимания через вопросы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7. Энергия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 о биологических источниках энергии, таких как биогаз и биоэлектричество.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обсуждении, записывают.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примеры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через вопросы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8. Биотопливо нового поколения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перспектив использования биотоплива как альтернативного источника энергии.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задают вопросы, обсуждают.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беседа, примеры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активности в обсуждениях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 урока, обсуждение достигнутых целей, самооценка.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Оценивают своё состояние, результаты деятельности.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самооценка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устная рефлексия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через самооценку и обсуждение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Мотивация на дальнейшее изучение, позитивное завершение урока.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задают вопросы, записывают домашнее задание.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реакцией и заинтересованностью</w:t>
            </w:r>
          </w:p>
        </w:tc>
      </w:tr>
      <w:tr w:rsidR="006C3571" w:rsidRPr="006C3571" w:rsidTr="006C3571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домашнего задания: подготовить сообщение о влиянии биологии на одну из областей, рассмотренных на уроке.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Записывают задание, задают уточняющие вопросы.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Инструктаж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Доска, тетради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C3571" w:rsidRPr="006C3571" w:rsidRDefault="006C3571" w:rsidP="006C357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C357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Проверка выполнения домашнего задания на следующем уроке</w:t>
            </w:r>
          </w:p>
        </w:tc>
      </w:tr>
    </w:tbl>
    <w:p w:rsidR="006C3571" w:rsidRDefault="006C3571"/>
    <w:p w:rsidR="00C6300D" w:rsidRPr="00C6300D" w:rsidRDefault="00C6300D" w:rsidP="00C6300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6300D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Каждый этап урока представлен определенными действиями как со стороны учителя, так и со стороны учащихся. Методы и формы работы подразумевают комбинацию лекции, беседы, групповой работы и дискуссии. В качестве средств обучения используются учебник и презентация. Оценочные средства включают в себя наблюдение учителя и ответы учащихся на вопросы, а также рефлексию и анализ результатов.</w:t>
      </w:r>
    </w:p>
    <w:p w:rsidR="00C6300D" w:rsidRDefault="00C6300D"/>
    <w:p w:rsidR="00C6300D" w:rsidRDefault="00C6300D">
      <w:bookmarkStart w:id="0" w:name="_GoBack"/>
      <w:bookmarkEnd w:id="0"/>
    </w:p>
    <w:sectPr w:rsidR="00C6300D" w:rsidSect="006C3571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0D"/>
    <w:rsid w:val="006C3571"/>
    <w:rsid w:val="00C6300D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549F"/>
  <w15:chartTrackingRefBased/>
  <w15:docId w15:val="{D60EC016-2537-4BEE-A95B-8BC7AF8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0D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6C3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00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2024-05-24T11:39:00Z</dcterms:created>
  <dcterms:modified xsi:type="dcterms:W3CDTF">2024-05-24T11:47:00Z</dcterms:modified>
</cp:coreProperties>
</file>