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EA" w:rsidRPr="00B267EA" w:rsidRDefault="00B267EA" w:rsidP="00B267E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B267EA">
        <w:rPr>
          <w:rFonts w:ascii="Arial Black" w:hAnsi="Arial Black"/>
          <w:sz w:val="36"/>
          <w:szCs w:val="36"/>
        </w:rPr>
        <w:t>Тема 33. Профориентационное занятие «Пробую профессию в креативной сфере»</w:t>
      </w:r>
    </w:p>
    <w:p w:rsidR="00B267EA" w:rsidRDefault="00B267EA" w:rsidP="00B267EA">
      <w:pPr>
        <w:jc w:val="center"/>
        <w:rPr>
          <w:rFonts w:ascii="Arial Black" w:hAnsi="Arial Black"/>
          <w:sz w:val="36"/>
          <w:szCs w:val="36"/>
        </w:rPr>
      </w:pPr>
      <w:r w:rsidRPr="00B267EA">
        <w:rPr>
          <w:rFonts w:ascii="Arial Black" w:hAnsi="Arial Black"/>
          <w:sz w:val="36"/>
          <w:szCs w:val="36"/>
        </w:rPr>
        <w:t>(моделирующая онлайн-проба на платформе проекта «Билет в будущее») - четверг, 02.05.2024 (2 мая 2024 года</w:t>
      </w:r>
      <w:r>
        <w:rPr>
          <w:rFonts w:ascii="Arial Black" w:hAnsi="Arial Black"/>
          <w:sz w:val="36"/>
          <w:szCs w:val="36"/>
        </w:rPr>
        <w:t>)</w:t>
      </w:r>
    </w:p>
    <w:p w:rsidR="00B267EA" w:rsidRDefault="00B267EA" w:rsidP="00B267E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>
        <w:t xml:space="preserve"> </w:t>
      </w:r>
      <w:r w:rsidRPr="00B267EA">
        <w:rPr>
          <w:rFonts w:ascii="Arial Black" w:hAnsi="Arial Black"/>
          <w:sz w:val="36"/>
          <w:szCs w:val="36"/>
        </w:rPr>
        <w:t>Профессия: журналист"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B267EA" w:rsidRDefault="00B267EA" w:rsidP="00B267EA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B267EA" w:rsidRDefault="00B267EA" w:rsidP="00B267E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431BD" w:rsidRPr="00B267EA" w:rsidRDefault="002431BD">
      <w:pPr>
        <w:rPr>
          <w:rFonts w:ascii="Arial" w:hAnsi="Arial" w:cs="Arial"/>
          <w:sz w:val="24"/>
          <w:szCs w:val="24"/>
        </w:rPr>
      </w:pPr>
    </w:p>
    <w:p w:rsidR="00B267EA" w:rsidRPr="00B267EA" w:rsidRDefault="00B267EA">
      <w:pPr>
        <w:rPr>
          <w:rFonts w:ascii="Arial" w:hAnsi="Arial" w:cs="Arial"/>
          <w:sz w:val="24"/>
          <w:szCs w:val="24"/>
        </w:rPr>
      </w:pPr>
    </w:p>
    <w:p w:rsidR="00B267EA" w:rsidRPr="00B267EA" w:rsidRDefault="00B267EA" w:rsidP="00B267E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267EA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Технологическая карта профориентационного урока "Россия – мои горизонты" по теме "Профессия: журналист":</w:t>
      </w:r>
    </w:p>
    <w:tbl>
      <w:tblPr>
        <w:tblW w:w="1114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835"/>
        <w:gridCol w:w="2410"/>
        <w:gridCol w:w="2126"/>
        <w:gridCol w:w="1221"/>
        <w:gridCol w:w="1429"/>
      </w:tblGrid>
      <w:tr w:rsidR="00B267EA" w:rsidRPr="00B267EA" w:rsidTr="00B267EA">
        <w:trPr>
          <w:tblHeader/>
          <w:tblCellSpacing w:w="15" w:type="dxa"/>
        </w:trPr>
        <w:tc>
          <w:tcPr>
            <w:tcW w:w="10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3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0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1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38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переклички учеников.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Проверка готовности учебных материалов.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Озвучивание правил поведения.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Просьба об отключении мобильных телефонов.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Ответ на перекличку.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Подготовка учебных материалов.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Соблюдение правил поведения.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Отключение мобильных телефонов.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Устное общение, объяснение правил, уточнение вопросов, предупреждение о правилах.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Раздаточный материал, презентация, мультимедийное оборудование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выполнением правил поведения, участие в перекличке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Приветствие учащихся.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Объявление темы урока.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Предварительное введение в тему.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слушание.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Активное участие в дискуссии.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объяснение, введение в тему.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дискуссии, усвоение предварительных знаний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Общие факты о профессии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Подробное объяснение значения журналистики в современном мире.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восприятие информации.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демонстрация примеров, дискуссия.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видеоматериалы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задание вопросов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Чем занимается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журналист?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- Подробное описание обязанностей и функций журналиста.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Запись основных аспектов работы журналиста.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Рассказ, демонстрация, дискуссия.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Участие в обсуждении, запись основных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аспектов работы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История профессии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Изложение истории возникновения и развития профессии журналиста.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Запись основных моментов.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демонстрация, обсуждение.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учебники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Запись основных моментов, участие в обсуждении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Плюсы и минусы работы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Подробное обсуждение плюсов и минусов профессии журналиста.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Запись основных аспектов.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анализ преимуществ и недостатков.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материалы, карточки с заданиями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запись основных аспектов работы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Мифы о работе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основных мифов и стереотипов о профессии журналиста.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Запись основных мифов.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анализ мифов и стереотипов.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запись основных мифов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Интересные факты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Представление интересных фактов о профессии журналиста.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восприятие информации.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Запись основных фактов.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демонстрация, обсуждение.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материалы, интерактивные задания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запись основных фактов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Специальности в отрасли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Краткое описание различных специальностей в сфере журналистики.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восприятие информации.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Запись основных специальностей.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демонстрация, обсуждение.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запись основных специальностей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Отрасли для работы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различных отраслей, где можно применять профессию журналиста.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восприятие информации.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Запись основных отраслей.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демонстрация, обсуждение.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запись основных отраслей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Мужские/женские специальности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Обсуждение представленных мужских и женских специальностей в сфере журналистики.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обсуждении.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Высказывание своего мнения.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анализ представленных специальностей.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материалы, карточки с заданиями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высказывание собственного мнения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Качества для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профессии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- Обсуждение необходимых качеств для успешной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работы в сфере журналистики.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- Участие в обсуждении.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Выявление собственных качеств.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Групповая дискуссия,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выявление и анализ качеств.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Презентация,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дидактические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Участие в обсуждении,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выявление собственных качеств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Возможности карьерного роста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Рассмотрение перспектив профессионального развития в журналистике.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восприятие информации.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Запись основных перспектив.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демонстрация, обсуждение.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запись основных перспектив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Практические советы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Предоставление практических советов по выбору образовательного пути и освоению профессии журналиста.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Внимательное восприятие информации.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Запись основных советов.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Задание вопросов для уточнения.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Рассказ, демонстрация, обсуждение.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запись основных советов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Подготовка сценария ролевой игры "День в жизни журналиста".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Участие в игре согласно предоставленным ролям.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Активное участие в действиях ролей.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Дополнительное обсуждение и выводы после завершения игры.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работа, ролевая игра.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Сценарий игры, ролевые карточки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игре, наблюдение за выполнением ролей, обсуждение результатов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и ответы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Проведение дискуссии по вопросам о впечатлениях и эмоциях от урока, понимании и усвоении материала, профессиональной деятельности и часто задаваемых вопросах о специальности.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Активное участие в обсуждении ответов на вопросы.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Поднятие дополнительных вопросов для выяснения непонятных моментов.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ответы на вопросы.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задание и ответы на вопросы</w:t>
            </w:r>
          </w:p>
        </w:tc>
      </w:tr>
      <w:tr w:rsidR="00B267EA" w:rsidRPr="00B267EA" w:rsidTr="00B267EA">
        <w:trPr>
          <w:tblCellSpacing w:w="15" w:type="dxa"/>
        </w:trPr>
        <w:tc>
          <w:tcPr>
            <w:tcW w:w="108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Организация общего обсуждения впечатлений от урока.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Выделение ключевых моментов и выводов.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Мотивационное завершение.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Активное участие в обсуждении итогов урока.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Выражение собственных мыслей и впечатлений.</w:t>
            </w:r>
            <w:r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</w:t>
            </w: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- Принятие мотивационного завершения.</w:t>
            </w:r>
          </w:p>
        </w:tc>
        <w:tc>
          <w:tcPr>
            <w:tcW w:w="209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обсуждение, мотивационное завершение.</w:t>
            </w:r>
          </w:p>
        </w:tc>
        <w:tc>
          <w:tcPr>
            <w:tcW w:w="119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дидактические материалы, словесное выражение мыслей</w:t>
            </w:r>
          </w:p>
        </w:tc>
        <w:tc>
          <w:tcPr>
            <w:tcW w:w="138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B267EA" w:rsidRPr="00B267EA" w:rsidRDefault="00B267EA" w:rsidP="00B267EA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B267EA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выражение впечатлений и мыслей</w:t>
            </w:r>
          </w:p>
        </w:tc>
      </w:tr>
    </w:tbl>
    <w:p w:rsidR="00B267EA" w:rsidRPr="00B267EA" w:rsidRDefault="00B267EA">
      <w:pPr>
        <w:rPr>
          <w:rFonts w:ascii="Arial" w:hAnsi="Arial" w:cs="Arial"/>
          <w:sz w:val="24"/>
          <w:szCs w:val="24"/>
        </w:rPr>
      </w:pPr>
    </w:p>
    <w:p w:rsidR="00B267EA" w:rsidRPr="00B267EA" w:rsidRDefault="00B267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67EA" w:rsidRPr="00B267EA" w:rsidSect="00B267E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EA"/>
    <w:rsid w:val="002431BD"/>
    <w:rsid w:val="00B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E16"/>
  <w15:chartTrackingRefBased/>
  <w15:docId w15:val="{07B909AF-20CC-4A05-91D9-A0035AD5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7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7E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2024-04-09T10:49:00Z</dcterms:created>
  <dcterms:modified xsi:type="dcterms:W3CDTF">2024-04-09T10:53:00Z</dcterms:modified>
</cp:coreProperties>
</file>