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A0" w:rsidRDefault="00F264A0" w:rsidP="00F264A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F264A0">
        <w:rPr>
          <w:rFonts w:ascii="Arial Black" w:hAnsi="Arial Black"/>
          <w:sz w:val="36"/>
          <w:szCs w:val="36"/>
        </w:rPr>
        <w:t xml:space="preserve">Тема 34. Профориентационное занятие «Моё будущее — моя </w:t>
      </w:r>
      <w:proofErr w:type="gramStart"/>
      <w:r w:rsidRPr="00F264A0">
        <w:rPr>
          <w:rFonts w:ascii="Arial Black" w:hAnsi="Arial Black"/>
          <w:sz w:val="36"/>
          <w:szCs w:val="36"/>
        </w:rPr>
        <w:t>страна»  -</w:t>
      </w:r>
      <w:proofErr w:type="gramEnd"/>
      <w:r w:rsidRPr="00F264A0">
        <w:rPr>
          <w:rFonts w:ascii="Arial Black" w:hAnsi="Arial Black"/>
          <w:sz w:val="36"/>
          <w:szCs w:val="36"/>
        </w:rPr>
        <w:t xml:space="preserve"> четверг, 16.05.2024 (16 мая 2024 года</w:t>
      </w:r>
      <w:r>
        <w:rPr>
          <w:rFonts w:ascii="Arial Black" w:hAnsi="Arial Black"/>
          <w:sz w:val="36"/>
          <w:szCs w:val="36"/>
        </w:rPr>
        <w:t>)</w:t>
      </w:r>
    </w:p>
    <w:p w:rsidR="00F264A0" w:rsidRDefault="00F264A0" w:rsidP="00F264A0">
      <w:pPr>
        <w:jc w:val="center"/>
        <w:rPr>
          <w:rFonts w:ascii="Arial Black" w:hAnsi="Arial Black"/>
          <w:sz w:val="36"/>
          <w:szCs w:val="36"/>
        </w:rPr>
      </w:pPr>
      <w:r w:rsidRPr="00F264A0">
        <w:rPr>
          <w:rFonts w:ascii="Arial Black" w:hAnsi="Arial Black"/>
          <w:sz w:val="36"/>
          <w:szCs w:val="36"/>
        </w:rPr>
        <w:t>"Моё будущее — моя страна"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F264A0" w:rsidRDefault="00F264A0" w:rsidP="00F264A0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264A0" w:rsidRDefault="00F264A0" w:rsidP="00F264A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6179E" w:rsidRDefault="0006179E">
      <w:bookmarkStart w:id="0" w:name="_GoBack"/>
      <w:bookmarkEnd w:id="0"/>
    </w:p>
    <w:p w:rsidR="00F264A0" w:rsidRPr="00F264A0" w:rsidRDefault="00F264A0" w:rsidP="00F264A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профориентационного урока "Россия – мои горизонты"</w:t>
      </w:r>
    </w:p>
    <w:tbl>
      <w:tblPr>
        <w:tblW w:w="1130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2282"/>
        <w:gridCol w:w="2268"/>
        <w:gridCol w:w="1583"/>
        <w:gridCol w:w="1706"/>
        <w:gridCol w:w="1814"/>
      </w:tblGrid>
      <w:tr w:rsidR="00F264A0" w:rsidRPr="00F264A0" w:rsidTr="00F264A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25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2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55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6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7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F264A0" w:rsidRPr="00F264A0" w:rsidTr="00F264A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25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учеников, объявление темы урока, установка на работу.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учителя, внимательное слушание.</w:t>
            </w:r>
          </w:p>
        </w:tc>
        <w:tc>
          <w:tcPr>
            <w:tcW w:w="155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объяснение.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Раздаточные материалы с темой урока, презентация.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активностью и вниманием учащихся.</w:t>
            </w:r>
          </w:p>
        </w:tc>
      </w:tr>
      <w:tr w:rsidR="00F264A0" w:rsidRPr="00F264A0" w:rsidTr="00F264A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достижений учеников</w:t>
            </w:r>
          </w:p>
        </w:tc>
        <w:tc>
          <w:tcPr>
            <w:tcW w:w="225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обсуждения и анализа достижений учеников в прошлом году.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обсуждении, рассказ о собственных достижениях.</w:t>
            </w:r>
          </w:p>
        </w:tc>
        <w:tc>
          <w:tcPr>
            <w:tcW w:w="155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дискуссия, анализ.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Таблицы и графики с результатами, презентация.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уровнем участия и активности.</w:t>
            </w:r>
          </w:p>
        </w:tc>
      </w:tr>
      <w:tr w:rsidR="00F264A0" w:rsidRPr="00F264A0" w:rsidTr="00F264A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Обзор прошлых занятий</w:t>
            </w:r>
          </w:p>
        </w:tc>
        <w:tc>
          <w:tcPr>
            <w:tcW w:w="225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Воспоминание о темах, рассмотренных в прошлом году.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 в обсуждении, напоминание о прошлых темах.</w:t>
            </w:r>
          </w:p>
        </w:tc>
        <w:tc>
          <w:tcPr>
            <w:tcW w:w="155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вопросно-ответная деятельность.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Таблицы с перечнем профессий, презентация.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вспоминать информацию о прошлых занятиях.</w:t>
            </w:r>
          </w:p>
        </w:tc>
      </w:tr>
      <w:tr w:rsidR="00F264A0" w:rsidRPr="00F264A0" w:rsidTr="00F264A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дискуссия</w:t>
            </w:r>
          </w:p>
        </w:tc>
        <w:tc>
          <w:tcPr>
            <w:tcW w:w="225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групповой дискуссии о будущем России и роли учащихся.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 в дискуссии, обсуждение профессий.</w:t>
            </w:r>
          </w:p>
        </w:tc>
        <w:tc>
          <w:tcPr>
            <w:tcW w:w="155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работа, дискуссия.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Карточки с профессиями, доска.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высказывать свои мысли и аргументировать.</w:t>
            </w:r>
          </w:p>
        </w:tc>
      </w:tr>
      <w:tr w:rsidR="00F264A0" w:rsidRPr="00F264A0" w:rsidTr="00F264A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рассказы</w:t>
            </w:r>
          </w:p>
        </w:tc>
        <w:tc>
          <w:tcPr>
            <w:tcW w:w="225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индивидуальных выступлений учеников о выбранной профессии.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рассказов и выступлений перед классом.</w:t>
            </w:r>
          </w:p>
        </w:tc>
        <w:tc>
          <w:tcPr>
            <w:tcW w:w="155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работа, выступления.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Проектор, доска.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качества выступлений, активность.</w:t>
            </w:r>
          </w:p>
        </w:tc>
      </w:tr>
      <w:tr w:rsidR="00F264A0" w:rsidRPr="00F264A0" w:rsidTr="00F264A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вариантов</w:t>
            </w:r>
          </w:p>
        </w:tc>
        <w:tc>
          <w:tcPr>
            <w:tcW w:w="225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различных образовательных путей и возможностей.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 в обсуждении и задавание вопросов.</w:t>
            </w:r>
          </w:p>
        </w:tc>
        <w:tc>
          <w:tcPr>
            <w:tcW w:w="155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обсуждение.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Информационные буклеты, презентация.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выделять основную информацию.</w:t>
            </w:r>
          </w:p>
        </w:tc>
      </w:tr>
      <w:tr w:rsidR="00F264A0" w:rsidRPr="00F264A0" w:rsidTr="00F264A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и</w:t>
            </w:r>
          </w:p>
        </w:tc>
        <w:tc>
          <w:tcPr>
            <w:tcW w:w="225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Суммирование знаний, определение интересов и приоритетов учеников.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обсуждении и формулирование планов действий.</w:t>
            </w:r>
          </w:p>
        </w:tc>
        <w:tc>
          <w:tcPr>
            <w:tcW w:w="155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дискуссия, обсуждение.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Доска, презентация.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выявлять свои профессиональные интересы.</w:t>
            </w:r>
          </w:p>
        </w:tc>
      </w:tr>
      <w:tr w:rsidR="00F264A0" w:rsidRPr="00F264A0" w:rsidTr="00F264A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выстраивание планов</w:t>
            </w:r>
          </w:p>
        </w:tc>
        <w:tc>
          <w:tcPr>
            <w:tcW w:w="225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Помощь учащимся в составлении планов действий на будущее.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Активное участие в обсуждении и </w:t>
            </w: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формулирование планов.</w:t>
            </w:r>
          </w:p>
        </w:tc>
        <w:tc>
          <w:tcPr>
            <w:tcW w:w="155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Беседа, групповая работа.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Таблицы с планами </w:t>
            </w: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действий, презентация.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4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Умение формулировать планы на будущее.</w:t>
            </w:r>
          </w:p>
        </w:tc>
      </w:tr>
      <w:tr w:rsidR="00F264A0" w:rsidRPr="00F264A0" w:rsidTr="00F264A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F264A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 будущее</w:t>
            </w:r>
          </w:p>
        </w:tc>
        <w:tc>
          <w:tcPr>
            <w:tcW w:w="225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Align w:val="center"/>
            <w:hideMark/>
          </w:tcPr>
          <w:p w:rsidR="00F264A0" w:rsidRPr="00F264A0" w:rsidRDefault="00F264A0" w:rsidP="00F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64A0" w:rsidRDefault="00F264A0"/>
    <w:p w:rsidR="00F264A0" w:rsidRDefault="00F264A0"/>
    <w:p w:rsidR="00F264A0" w:rsidRDefault="00F264A0"/>
    <w:p w:rsidR="00F264A0" w:rsidRDefault="00F264A0"/>
    <w:p w:rsidR="00F264A0" w:rsidRDefault="00F264A0"/>
    <w:p w:rsidR="00F264A0" w:rsidRDefault="00F264A0"/>
    <w:p w:rsidR="00F264A0" w:rsidRDefault="00F264A0"/>
    <w:sectPr w:rsidR="00F264A0" w:rsidSect="00F264A0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A0"/>
    <w:rsid w:val="0006179E"/>
    <w:rsid w:val="00F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70EA"/>
  <w15:chartTrackingRefBased/>
  <w15:docId w15:val="{A22D9D86-5489-49F8-89A8-E7DC78F8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2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2024-04-16T14:07:00Z</dcterms:created>
  <dcterms:modified xsi:type="dcterms:W3CDTF">2024-04-16T14:09:00Z</dcterms:modified>
</cp:coreProperties>
</file>