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DB7618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теме: "</w:t>
      </w:r>
      <w:r w:rsidR="00DB7618" w:rsidRPr="00DB7618">
        <w:rPr>
          <w:rFonts w:ascii="Arial Black" w:hAnsi="Arial Black"/>
          <w:sz w:val="40"/>
          <w:szCs w:val="40"/>
        </w:rPr>
        <w:t>Города России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DB761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DB7618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B7618" w:rsidRPr="00DB7618" w:rsidRDefault="00DB761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B7618" w:rsidRPr="00DB7618" w:rsidRDefault="00DB7618" w:rsidP="00DB7618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t>Чек-лист успешного проведения урока "Города России":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6" o:title=""/>
          </v:shape>
          <w:control r:id="rId7" w:name="DefaultOcxName" w:shapeid="_x0000_i1204"/>
        </w:object>
      </w:r>
      <w:r w:rsidRPr="00DB7618">
        <w:rPr>
          <w:rFonts w:ascii="Arial" w:hAnsi="Arial" w:cs="Arial"/>
          <w:color w:val="000000" w:themeColor="text1"/>
        </w:rPr>
        <w:t>Проверить наличие всех необходимых карт и атласов.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203" type="#_x0000_t75" style="width:20.25pt;height:18pt" o:ole="">
            <v:imagedata r:id="rId6" o:title=""/>
          </v:shape>
          <w:control r:id="rId8" w:name="DefaultOcxName1" w:shapeid="_x0000_i1203"/>
        </w:object>
      </w:r>
      <w:r w:rsidRPr="00DB7618">
        <w:rPr>
          <w:rFonts w:ascii="Arial" w:hAnsi="Arial" w:cs="Arial"/>
          <w:color w:val="000000" w:themeColor="text1"/>
        </w:rPr>
        <w:t>Подготовить презентацию, кроссворды, тесты и другие интерактивные материалы.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202" type="#_x0000_t75" style="width:20.25pt;height:18pt" o:ole="">
            <v:imagedata r:id="rId6" o:title=""/>
          </v:shape>
          <w:control r:id="rId9" w:name="DefaultOcxName2" w:shapeid="_x0000_i1202"/>
        </w:object>
      </w:r>
      <w:r w:rsidRPr="00DB7618">
        <w:rPr>
          <w:rFonts w:ascii="Arial" w:hAnsi="Arial" w:cs="Arial"/>
          <w:color w:val="000000" w:themeColor="text1"/>
        </w:rPr>
        <w:t>Подготовить проектор и экран для демонстрации презентации.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201" type="#_x0000_t75" style="width:20.25pt;height:18pt" o:ole="">
            <v:imagedata r:id="rId6" o:title=""/>
          </v:shape>
          <w:control r:id="rId10" w:name="DefaultOcxName3" w:shapeid="_x0000_i1201"/>
        </w:object>
      </w:r>
      <w:r w:rsidRPr="00DB7618">
        <w:rPr>
          <w:rFonts w:ascii="Arial" w:hAnsi="Arial" w:cs="Arial"/>
          <w:color w:val="000000" w:themeColor="text1"/>
        </w:rPr>
        <w:t>Проверить доступность плакатов с изображениями городов России.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11" w:name="DefaultOcxName4" w:shapeid="_x0000_i1200"/>
        </w:object>
      </w:r>
      <w:r w:rsidRPr="00DB7618">
        <w:rPr>
          <w:rFonts w:ascii="Arial" w:hAnsi="Arial" w:cs="Arial"/>
          <w:color w:val="000000" w:themeColor="text1"/>
        </w:rPr>
        <w:t>Провести перекличку учеников и убедиться в их присутствии.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79" type="#_x0000_t75" style="width:20.25pt;height:18pt" o:ole="">
            <v:imagedata r:id="rId6" o:title=""/>
          </v:shape>
          <w:control r:id="rId12" w:name="DefaultOcxName5" w:shapeid="_x0000_i1179"/>
        </w:object>
      </w:r>
      <w:r w:rsidRPr="00DB7618">
        <w:rPr>
          <w:rFonts w:ascii="Arial" w:hAnsi="Arial" w:cs="Arial"/>
          <w:color w:val="000000" w:themeColor="text1"/>
        </w:rPr>
        <w:t>Проверить готовность учебных материалов у учеников.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13" w:name="DefaultOcxName6" w:shapeid="_x0000_i1178"/>
        </w:object>
      </w:r>
      <w:r w:rsidRPr="00DB7618">
        <w:rPr>
          <w:rFonts w:ascii="Arial" w:hAnsi="Arial" w:cs="Arial"/>
          <w:color w:val="000000" w:themeColor="text1"/>
        </w:rPr>
        <w:t>Просить дежурных учащихся подготовить проекционный экран.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57" type="#_x0000_t75" style="width:20.25pt;height:18pt" o:ole="">
            <v:imagedata r:id="rId6" o:title=""/>
          </v:shape>
          <w:control r:id="rId14" w:name="DefaultOcxName7" w:shapeid="_x0000_i1157"/>
        </w:object>
      </w:r>
      <w:r w:rsidRPr="00DB7618">
        <w:rPr>
          <w:rFonts w:ascii="Arial" w:hAnsi="Arial" w:cs="Arial"/>
          <w:color w:val="000000" w:themeColor="text1"/>
        </w:rPr>
        <w:t>Озвучить правила поведения на уроке и просьбу об отключении мобильных телефонов.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56" type="#_x0000_t75" style="width:20.25pt;height:18pt" o:ole="">
            <v:imagedata r:id="rId6" o:title=""/>
          </v:shape>
          <w:control r:id="rId15" w:name="DefaultOcxName8" w:shapeid="_x0000_i1156"/>
        </w:object>
      </w:r>
      <w:r w:rsidRPr="00DB7618">
        <w:rPr>
          <w:rFonts w:ascii="Arial" w:hAnsi="Arial" w:cs="Arial"/>
          <w:color w:val="000000" w:themeColor="text1"/>
        </w:rPr>
        <w:t>Провести быстрый опрос или самостоятельную работу, чтобы актуализировать знания учеников о предыдущей теме урока.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учителя: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5" type="#_x0000_t75" style="width:20.25pt;height:18pt" o:ole="">
            <v:imagedata r:id="rId6" o:title=""/>
          </v:shape>
          <w:control r:id="rId16" w:name="DefaultOcxName9" w:shapeid="_x0000_i1135"/>
        </w:object>
      </w:r>
      <w:r w:rsidRPr="00DB7618">
        <w:rPr>
          <w:rFonts w:ascii="Arial" w:hAnsi="Arial" w:cs="Arial"/>
          <w:color w:val="000000" w:themeColor="text1"/>
        </w:rPr>
        <w:t>Внимательно объяснить тему урока, подчеркнуть ее важность и актуальность для учеников.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4" type="#_x0000_t75" style="width:20.25pt;height:18pt" o:ole="">
            <v:imagedata r:id="rId6" o:title=""/>
          </v:shape>
          <w:control r:id="rId17" w:name="DefaultOcxName10" w:shapeid="_x0000_i1134"/>
        </w:object>
      </w:r>
      <w:r w:rsidRPr="00DB7618">
        <w:rPr>
          <w:rFonts w:ascii="Arial" w:hAnsi="Arial" w:cs="Arial"/>
          <w:color w:val="000000" w:themeColor="text1"/>
        </w:rPr>
        <w:t>Представить понятие городских поселений и их размещение на территории России.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3" type="#_x0000_t75" style="width:20.25pt;height:18pt" o:ole="">
            <v:imagedata r:id="rId6" o:title=""/>
          </v:shape>
          <w:control r:id="rId18" w:name="DefaultOcxName11" w:shapeid="_x0000_i1133"/>
        </w:object>
      </w:r>
      <w:r w:rsidRPr="00DB7618">
        <w:rPr>
          <w:rFonts w:ascii="Arial" w:hAnsi="Arial" w:cs="Arial"/>
          <w:color w:val="000000" w:themeColor="text1"/>
        </w:rPr>
        <w:t>Обсудить различия городов по численности населения и функциям.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2" type="#_x0000_t75" style="width:20.25pt;height:18pt" o:ole="">
            <v:imagedata r:id="rId6" o:title=""/>
          </v:shape>
          <w:control r:id="rId19" w:name="DefaultOcxName12" w:shapeid="_x0000_i1132"/>
        </w:object>
      </w:r>
      <w:r w:rsidRPr="00DB7618">
        <w:rPr>
          <w:rFonts w:ascii="Arial" w:hAnsi="Arial" w:cs="Arial"/>
          <w:color w:val="000000" w:themeColor="text1"/>
        </w:rPr>
        <w:t>Рассмотреть понятия городских агломераций и урбанизации.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1" type="#_x0000_t75" style="width:20.25pt;height:18pt" o:ole="">
            <v:imagedata r:id="rId6" o:title=""/>
          </v:shape>
          <w:control r:id="rId20" w:name="DefaultOcxName13" w:shapeid="_x0000_i1131"/>
        </w:object>
      </w:r>
      <w:r w:rsidRPr="00DB7618">
        <w:rPr>
          <w:rFonts w:ascii="Arial" w:hAnsi="Arial" w:cs="Arial"/>
          <w:color w:val="000000" w:themeColor="text1"/>
        </w:rPr>
        <w:t>Изучить исторические особенности формирования городской сети России и типы городов.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30" type="#_x0000_t75" style="width:20.25pt;height:18pt" o:ole="">
            <v:imagedata r:id="rId6" o:title=""/>
          </v:shape>
          <w:control r:id="rId21" w:name="DefaultOcxName14" w:shapeid="_x0000_i1130"/>
        </w:object>
      </w:r>
      <w:r w:rsidRPr="00DB7618">
        <w:rPr>
          <w:rFonts w:ascii="Arial" w:hAnsi="Arial" w:cs="Arial"/>
          <w:color w:val="000000" w:themeColor="text1"/>
        </w:rPr>
        <w:t>Анализировать особенности трех крупных мегаполисов России на примере Москвы, Санкт-Петербурга и Новосибирска.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29" type="#_x0000_t75" style="width:20.25pt;height:18pt" o:ole="">
            <v:imagedata r:id="rId6" o:title=""/>
          </v:shape>
          <w:control r:id="rId22" w:name="DefaultOcxName15" w:shapeid="_x0000_i1129"/>
        </w:object>
      </w:r>
      <w:r w:rsidRPr="00DB7618">
        <w:rPr>
          <w:rFonts w:ascii="Arial" w:hAnsi="Arial" w:cs="Arial"/>
          <w:color w:val="000000" w:themeColor="text1"/>
        </w:rPr>
        <w:t>Позволить учащимся оценить свое состояние и результаты усвоения материала на уроке.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28" type="#_x0000_t75" style="width:20.25pt;height:18pt" o:ole="">
            <v:imagedata r:id="rId6" o:title=""/>
          </v:shape>
          <w:control r:id="rId23" w:name="DefaultOcxName16" w:shapeid="_x0000_i1128"/>
        </w:object>
      </w:r>
      <w:r w:rsidRPr="00DB7618">
        <w:rPr>
          <w:rFonts w:ascii="Arial" w:hAnsi="Arial" w:cs="Arial"/>
          <w:color w:val="000000" w:themeColor="text1"/>
        </w:rPr>
        <w:t>Подвести итоги урока, подчеркнуть важность изучения городов России и урбанизации для формирования гражданской ответственности.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Домашнее задание: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27" type="#_x0000_t75" style="width:20.25pt;height:18pt" o:ole="">
            <v:imagedata r:id="rId6" o:title=""/>
          </v:shape>
          <w:control r:id="rId24" w:name="DefaultOcxName17" w:shapeid="_x0000_i1127"/>
        </w:object>
      </w:r>
      <w:r w:rsidRPr="00DB7618">
        <w:rPr>
          <w:rFonts w:ascii="Arial" w:hAnsi="Arial" w:cs="Arial"/>
          <w:color w:val="000000" w:themeColor="text1"/>
        </w:rPr>
        <w:t>Выдать задание на подготовку краткого реферата о городе, который интересует каждого ученика.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Обратная связь: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26" type="#_x0000_t75" style="width:20.25pt;height:18pt" o:ole="">
            <v:imagedata r:id="rId6" o:title=""/>
          </v:shape>
          <w:control r:id="rId25" w:name="DefaultOcxName18" w:shapeid="_x0000_i1126"/>
        </w:object>
      </w:r>
      <w:r w:rsidRPr="00DB7618">
        <w:rPr>
          <w:rFonts w:ascii="Arial" w:hAnsi="Arial" w:cs="Arial"/>
          <w:color w:val="000000" w:themeColor="text1"/>
        </w:rPr>
        <w:t>Провести обсуждение с учащимися, чтобы выявить их впечатления от урока и предложения по его улучшению.</w:t>
      </w:r>
    </w:p>
    <w:p w:rsidR="00DB7618" w:rsidRPr="00DB7618" w:rsidRDefault="00DB7618" w:rsidP="00DB7618">
      <w:pPr>
        <w:pStyle w:val="a4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DB761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Личная рефлексия:</w:t>
      </w:r>
    </w:p>
    <w:p w:rsidR="00DB7618" w:rsidRPr="00DB7618" w:rsidRDefault="00DB7618" w:rsidP="00DB7618">
      <w:pPr>
        <w:pStyle w:val="task-list-item"/>
        <w:numPr>
          <w:ilvl w:val="1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DB7618">
        <w:rPr>
          <w:rFonts w:ascii="Arial" w:hAnsi="Arial" w:cs="Arial"/>
          <w:color w:val="000000" w:themeColor="text1"/>
        </w:rPr>
        <w:object w:dxaOrig="225" w:dyaOrig="225">
          <v:shape id="_x0000_i1125" type="#_x0000_t75" style="width:20.25pt;height:18pt" o:ole="">
            <v:imagedata r:id="rId6" o:title=""/>
          </v:shape>
          <w:control r:id="rId26" w:name="DefaultOcxName19" w:shapeid="_x0000_i1125"/>
        </w:object>
      </w:r>
      <w:r w:rsidRPr="00DB7618">
        <w:rPr>
          <w:rFonts w:ascii="Arial" w:hAnsi="Arial" w:cs="Arial"/>
          <w:color w:val="000000" w:themeColor="text1"/>
        </w:rPr>
        <w:t>Провести анализ урока и своей работы в целом, отметив успешные моменты и возможные улучшения для будущих занятий.</w:t>
      </w:r>
    </w:p>
    <w:p w:rsidR="00DB7618" w:rsidRPr="00DB7618" w:rsidRDefault="00DB761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B7618" w:rsidRPr="00DB7618" w:rsidRDefault="00DB761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B7618" w:rsidRPr="00DB7618" w:rsidRDefault="00DB761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B7618" w:rsidRDefault="00DB7618" w:rsidP="001558AD">
      <w:pPr>
        <w:rPr>
          <w:rFonts w:ascii="Arial" w:hAnsi="Arial" w:cs="Arial"/>
          <w:sz w:val="24"/>
          <w:szCs w:val="24"/>
        </w:rPr>
      </w:pPr>
    </w:p>
    <w:p w:rsidR="00DB7618" w:rsidRDefault="00DB7618" w:rsidP="001558AD">
      <w:pPr>
        <w:rPr>
          <w:rFonts w:ascii="Arial" w:hAnsi="Arial" w:cs="Arial"/>
          <w:sz w:val="24"/>
          <w:szCs w:val="24"/>
        </w:rPr>
      </w:pPr>
    </w:p>
    <w:p w:rsidR="00DB7618" w:rsidRDefault="00DB7618" w:rsidP="001558AD">
      <w:pPr>
        <w:rPr>
          <w:rFonts w:ascii="Arial" w:hAnsi="Arial" w:cs="Arial"/>
          <w:sz w:val="24"/>
          <w:szCs w:val="24"/>
        </w:rPr>
      </w:pPr>
    </w:p>
    <w:p w:rsidR="00DB7618" w:rsidRDefault="00DB7618" w:rsidP="001558AD">
      <w:pPr>
        <w:rPr>
          <w:rFonts w:ascii="Arial" w:hAnsi="Arial" w:cs="Arial"/>
          <w:sz w:val="24"/>
          <w:szCs w:val="24"/>
        </w:rPr>
      </w:pPr>
    </w:p>
    <w:sectPr w:rsidR="00DB7618" w:rsidSect="00EF59C7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F86"/>
    <w:multiLevelType w:val="multilevel"/>
    <w:tmpl w:val="109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52ADE"/>
    <w:multiLevelType w:val="multilevel"/>
    <w:tmpl w:val="6F7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0274"/>
    <w:multiLevelType w:val="multilevel"/>
    <w:tmpl w:val="7A7C6C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13B65"/>
    <w:multiLevelType w:val="multilevel"/>
    <w:tmpl w:val="B1687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35156"/>
    <w:multiLevelType w:val="multilevel"/>
    <w:tmpl w:val="388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844A2"/>
    <w:multiLevelType w:val="multilevel"/>
    <w:tmpl w:val="8F54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81F0F"/>
    <w:multiLevelType w:val="multilevel"/>
    <w:tmpl w:val="961419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16FBC"/>
    <w:multiLevelType w:val="multilevel"/>
    <w:tmpl w:val="9766D3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1369C"/>
    <w:multiLevelType w:val="multilevel"/>
    <w:tmpl w:val="820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C6B92"/>
    <w:multiLevelType w:val="multilevel"/>
    <w:tmpl w:val="37B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0342E"/>
    <w:multiLevelType w:val="multilevel"/>
    <w:tmpl w:val="19E243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9050BB"/>
    <w:multiLevelType w:val="multilevel"/>
    <w:tmpl w:val="DE32D7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603A7"/>
    <w:multiLevelType w:val="multilevel"/>
    <w:tmpl w:val="B92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673DE"/>
    <w:multiLevelType w:val="multilevel"/>
    <w:tmpl w:val="B95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1B4608"/>
    <w:multiLevelType w:val="multilevel"/>
    <w:tmpl w:val="A2D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046444"/>
    <w:multiLevelType w:val="multilevel"/>
    <w:tmpl w:val="B46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C43B3"/>
    <w:multiLevelType w:val="multilevel"/>
    <w:tmpl w:val="F4E23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E223C"/>
    <w:multiLevelType w:val="multilevel"/>
    <w:tmpl w:val="321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20"/>
  </w:num>
  <w:num w:numId="7">
    <w:abstractNumId w:val="21"/>
  </w:num>
  <w:num w:numId="8">
    <w:abstractNumId w:val="17"/>
  </w:num>
  <w:num w:numId="9">
    <w:abstractNumId w:val="19"/>
  </w:num>
  <w:num w:numId="10">
    <w:abstractNumId w:val="13"/>
  </w:num>
  <w:num w:numId="11">
    <w:abstractNumId w:val="1"/>
  </w:num>
  <w:num w:numId="12">
    <w:abstractNumId w:val="14"/>
  </w:num>
  <w:num w:numId="13">
    <w:abstractNumId w:val="32"/>
  </w:num>
  <w:num w:numId="14">
    <w:abstractNumId w:val="31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27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12"/>
  </w:num>
  <w:num w:numId="25">
    <w:abstractNumId w:val="2"/>
  </w:num>
  <w:num w:numId="26">
    <w:abstractNumId w:val="4"/>
  </w:num>
  <w:num w:numId="27">
    <w:abstractNumId w:val="18"/>
  </w:num>
  <w:num w:numId="28">
    <w:abstractNumId w:val="3"/>
  </w:num>
  <w:num w:numId="29">
    <w:abstractNumId w:val="30"/>
  </w:num>
  <w:num w:numId="30">
    <w:abstractNumId w:val="22"/>
  </w:num>
  <w:num w:numId="31">
    <w:abstractNumId w:val="0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558AD"/>
    <w:rsid w:val="003F6AC5"/>
    <w:rsid w:val="0054726D"/>
    <w:rsid w:val="005F4671"/>
    <w:rsid w:val="006805D3"/>
    <w:rsid w:val="00691DA1"/>
    <w:rsid w:val="006F5164"/>
    <w:rsid w:val="00911C55"/>
    <w:rsid w:val="009E04E3"/>
    <w:rsid w:val="00A623CF"/>
    <w:rsid w:val="00DB7618"/>
    <w:rsid w:val="00E7667C"/>
    <w:rsid w:val="00E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4FB0E7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2024-04-12T09:37:00Z</dcterms:modified>
</cp:coreProperties>
</file>