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 для проведения классного часа в 10 классе по теме: "</w:t>
      </w:r>
      <w:r w:rsidR="003A2228" w:rsidRPr="003A2228">
        <w:rPr>
          <w:rFonts w:ascii="Arial Black" w:hAnsi="Arial Black"/>
          <w:sz w:val="40"/>
          <w:szCs w:val="40"/>
        </w:rPr>
        <w:t>Что такое правонарушение?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3A2228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3A2228" w:rsidRDefault="003A2228" w:rsidP="001558AD">
      <w:pPr>
        <w:rPr>
          <w:rFonts w:ascii="Arial" w:hAnsi="Arial" w:cs="Arial"/>
          <w:sz w:val="24"/>
          <w:szCs w:val="24"/>
        </w:rPr>
      </w:pPr>
    </w:p>
    <w:p w:rsidR="003A2228" w:rsidRDefault="003A2228" w:rsidP="003A2228">
      <w:pPr>
        <w:pStyle w:val="a4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[ ]</w:t>
      </w:r>
      <w:proofErr w:type="gramEnd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 xml:space="preserve"> Разработка целей и задач урока: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20.25pt;height:18pt" o:ole="">
            <v:imagedata r:id="rId6" o:title=""/>
          </v:shape>
          <w:control r:id="rId7" w:name="DefaultOcxName" w:shapeid="_x0000_i1204"/>
        </w:object>
      </w:r>
      <w:r>
        <w:rPr>
          <w:rFonts w:ascii="Segoe UI" w:hAnsi="Segoe UI" w:cs="Segoe UI"/>
          <w:color w:val="0D0D0D"/>
        </w:rPr>
        <w:t>Сформулированы четкие цели и задачи урока.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03" type="#_x0000_t75" style="width:20.25pt;height:18pt" o:ole="">
            <v:imagedata r:id="rId6" o:title=""/>
          </v:shape>
          <w:control r:id="rId8" w:name="DefaultOcxName1" w:shapeid="_x0000_i1203"/>
        </w:object>
      </w:r>
      <w:r>
        <w:rPr>
          <w:rFonts w:ascii="Segoe UI" w:hAnsi="Segoe UI" w:cs="Segoe UI"/>
          <w:color w:val="0D0D0D"/>
        </w:rPr>
        <w:t>Учтены требования ФГОС и особенности возрастной группы.</w:t>
      </w:r>
    </w:p>
    <w:p w:rsidR="003A2228" w:rsidRDefault="003A2228" w:rsidP="003A2228">
      <w:pPr>
        <w:pStyle w:val="a4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[ ]</w:t>
      </w:r>
      <w:proofErr w:type="gramEnd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 xml:space="preserve"> Подготовка учебных материалов: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02" type="#_x0000_t75" style="width:20.25pt;height:18pt" o:ole="">
            <v:imagedata r:id="rId6" o:title=""/>
          </v:shape>
          <w:control r:id="rId9" w:name="DefaultOcxName2" w:shapeid="_x0000_i1202"/>
        </w:object>
      </w:r>
      <w:r>
        <w:rPr>
          <w:rFonts w:ascii="Segoe UI" w:hAnsi="Segoe UI" w:cs="Segoe UI"/>
          <w:color w:val="0D0D0D"/>
        </w:rPr>
        <w:t>Созданы презентация и технологическая карта.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01" type="#_x0000_t75" style="width:20.25pt;height:18pt" o:ole="">
            <v:imagedata r:id="rId6" o:title=""/>
          </v:shape>
          <w:control r:id="rId10" w:name="DefaultOcxName3" w:shapeid="_x0000_i1201"/>
        </w:object>
      </w:r>
      <w:r>
        <w:rPr>
          <w:rFonts w:ascii="Segoe UI" w:hAnsi="Segoe UI" w:cs="Segoe UI"/>
          <w:color w:val="0D0D0D"/>
        </w:rPr>
        <w:t>Подготовлены дополнительные материалы: кроссворд, тесты и т.д.</w:t>
      </w:r>
    </w:p>
    <w:p w:rsidR="003A2228" w:rsidRDefault="003A2228" w:rsidP="003A2228">
      <w:pPr>
        <w:pStyle w:val="a4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[ ]</w:t>
      </w:r>
      <w:proofErr w:type="gramEnd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 xml:space="preserve"> Создание поддерживающей атмосферы: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200" type="#_x0000_t75" style="width:20.25pt;height:18pt" o:ole="">
            <v:imagedata r:id="rId6" o:title=""/>
          </v:shape>
          <w:control r:id="rId11" w:name="DefaultOcxName4" w:shapeid="_x0000_i1200"/>
        </w:object>
      </w:r>
      <w:r>
        <w:rPr>
          <w:rFonts w:ascii="Segoe UI" w:hAnsi="Segoe UI" w:cs="Segoe UI"/>
          <w:color w:val="0D0D0D"/>
        </w:rPr>
        <w:t>Приветствие учеников с теплотой и интересом.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9" type="#_x0000_t75" style="width:20.25pt;height:18pt" o:ole="">
            <v:imagedata r:id="rId6" o:title=""/>
          </v:shape>
          <w:control r:id="rId12" w:name="DefaultOcxName5" w:shapeid="_x0000_i1199"/>
        </w:object>
      </w:r>
      <w:r>
        <w:rPr>
          <w:rFonts w:ascii="Segoe UI" w:hAnsi="Segoe UI" w:cs="Segoe UI"/>
          <w:color w:val="0D0D0D"/>
        </w:rPr>
        <w:t>Задачи и цели урока объявлены доступным языком.</w:t>
      </w:r>
    </w:p>
    <w:p w:rsidR="003A2228" w:rsidRDefault="003A2228" w:rsidP="003A2228">
      <w:pPr>
        <w:pStyle w:val="a4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[ ]</w:t>
      </w:r>
      <w:proofErr w:type="gramEnd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 xml:space="preserve"> Использование визуальных средств: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8" type="#_x0000_t75" style="width:20.25pt;height:18pt" o:ole="">
            <v:imagedata r:id="rId6" o:title=""/>
          </v:shape>
          <w:control r:id="rId13" w:name="DefaultOcxName6" w:shapeid="_x0000_i1198"/>
        </w:object>
      </w:r>
      <w:r>
        <w:rPr>
          <w:rFonts w:ascii="Segoe UI" w:hAnsi="Segoe UI" w:cs="Segoe UI"/>
          <w:color w:val="0D0D0D"/>
        </w:rPr>
        <w:t>Презентация разработана с учетом наглядности и ясности.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7" type="#_x0000_t75" style="width:20.25pt;height:18pt" o:ole="">
            <v:imagedata r:id="rId6" o:title=""/>
          </v:shape>
          <w:control r:id="rId14" w:name="DefaultOcxName7" w:shapeid="_x0000_i1197"/>
        </w:object>
      </w:r>
      <w:r>
        <w:rPr>
          <w:rFonts w:ascii="Segoe UI" w:hAnsi="Segoe UI" w:cs="Segoe UI"/>
          <w:color w:val="0D0D0D"/>
        </w:rPr>
        <w:t>Иллюстрации и графики поддерживают ключевые моменты.</w:t>
      </w:r>
    </w:p>
    <w:p w:rsidR="003A2228" w:rsidRDefault="003A2228" w:rsidP="003A2228">
      <w:pPr>
        <w:pStyle w:val="a4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[ ]</w:t>
      </w:r>
      <w:proofErr w:type="gramEnd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 xml:space="preserve"> Стимулирование обсуждения: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6" type="#_x0000_t75" style="width:20.25pt;height:18pt" o:ole="">
            <v:imagedata r:id="rId6" o:title=""/>
          </v:shape>
          <w:control r:id="rId15" w:name="DefaultOcxName8" w:shapeid="_x0000_i1196"/>
        </w:object>
      </w:r>
      <w:r>
        <w:rPr>
          <w:rFonts w:ascii="Segoe UI" w:hAnsi="Segoe UI" w:cs="Segoe UI"/>
          <w:color w:val="0D0D0D"/>
        </w:rPr>
        <w:t>Заданы открытые вопросы для обсуждения.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5" type="#_x0000_t75" style="width:20.25pt;height:18pt" o:ole="">
            <v:imagedata r:id="rId6" o:title=""/>
          </v:shape>
          <w:control r:id="rId16" w:name="DefaultOcxName9" w:shapeid="_x0000_i1195"/>
        </w:object>
      </w:r>
      <w:r>
        <w:rPr>
          <w:rFonts w:ascii="Segoe UI" w:hAnsi="Segoe UI" w:cs="Segoe UI"/>
          <w:color w:val="0D0D0D"/>
        </w:rPr>
        <w:t>Учащиеся активно участвуют в дискуссии.</w:t>
      </w:r>
    </w:p>
    <w:p w:rsidR="003A2228" w:rsidRDefault="003A2228" w:rsidP="003A2228">
      <w:pPr>
        <w:pStyle w:val="a4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[ ]</w:t>
      </w:r>
      <w:proofErr w:type="gramEnd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 xml:space="preserve"> Применение разнообразных методов обучения: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4" type="#_x0000_t75" style="width:20.25pt;height:18pt" o:ole="">
            <v:imagedata r:id="rId6" o:title=""/>
          </v:shape>
          <w:control r:id="rId17" w:name="DefaultOcxName10" w:shapeid="_x0000_i1194"/>
        </w:object>
      </w:r>
      <w:r>
        <w:rPr>
          <w:rFonts w:ascii="Segoe UI" w:hAnsi="Segoe UI" w:cs="Segoe UI"/>
          <w:color w:val="0D0D0D"/>
        </w:rPr>
        <w:t>Варьирование методов для удовлетворения различных обучаемых стилей.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3" type="#_x0000_t75" style="width:20.25pt;height:18pt" o:ole="">
            <v:imagedata r:id="rId6" o:title=""/>
          </v:shape>
          <w:control r:id="rId18" w:name="DefaultOcxName11" w:shapeid="_x0000_i1193"/>
        </w:object>
      </w:r>
      <w:r>
        <w:rPr>
          <w:rFonts w:ascii="Segoe UI" w:hAnsi="Segoe UI" w:cs="Segoe UI"/>
          <w:color w:val="0D0D0D"/>
        </w:rPr>
        <w:t>Использование интерактивных методов: игры, ролевые игры.</w:t>
      </w:r>
    </w:p>
    <w:p w:rsidR="003A2228" w:rsidRDefault="003A2228" w:rsidP="003A2228">
      <w:pPr>
        <w:pStyle w:val="a4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[ ]</w:t>
      </w:r>
      <w:proofErr w:type="gramEnd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 xml:space="preserve"> Осуществление рефлексии: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2" type="#_x0000_t75" style="width:20.25pt;height:18pt" o:ole="">
            <v:imagedata r:id="rId6" o:title=""/>
          </v:shape>
          <w:control r:id="rId19" w:name="DefaultOcxName12" w:shapeid="_x0000_i1192"/>
        </w:object>
      </w:r>
      <w:r>
        <w:rPr>
          <w:rFonts w:ascii="Segoe UI" w:hAnsi="Segoe UI" w:cs="Segoe UI"/>
          <w:color w:val="0D0D0D"/>
        </w:rPr>
        <w:t>Проведена рефлексия по окончании урока.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1" type="#_x0000_t75" style="width:20.25pt;height:18pt" o:ole="">
            <v:imagedata r:id="rId6" o:title=""/>
          </v:shape>
          <w:control r:id="rId20" w:name="DefaultOcxName13" w:shapeid="_x0000_i1191"/>
        </w:object>
      </w:r>
      <w:r>
        <w:rPr>
          <w:rFonts w:ascii="Segoe UI" w:hAnsi="Segoe UI" w:cs="Segoe UI"/>
          <w:color w:val="0D0D0D"/>
        </w:rPr>
        <w:t>Учащиеся выразили свои впечатления и вопросы.</w:t>
      </w:r>
    </w:p>
    <w:p w:rsidR="003A2228" w:rsidRDefault="003A2228" w:rsidP="003A2228">
      <w:pPr>
        <w:pStyle w:val="a4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lastRenderedPageBreak/>
        <w:t>[ ]</w:t>
      </w:r>
      <w:proofErr w:type="gramEnd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 xml:space="preserve"> Мониторинг внимания и учебной активности: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90" type="#_x0000_t75" style="width:20.25pt;height:18pt" o:ole="">
            <v:imagedata r:id="rId6" o:title=""/>
          </v:shape>
          <w:control r:id="rId21" w:name="DefaultOcxName14" w:shapeid="_x0000_i1190"/>
        </w:object>
      </w:r>
      <w:r>
        <w:rPr>
          <w:rFonts w:ascii="Segoe UI" w:hAnsi="Segoe UI" w:cs="Segoe UI"/>
          <w:color w:val="0D0D0D"/>
        </w:rPr>
        <w:t>Обеспечена активность каждого ученика.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89" type="#_x0000_t75" style="width:20.25pt;height:18pt" o:ole="">
            <v:imagedata r:id="rId6" o:title=""/>
          </v:shape>
          <w:control r:id="rId22" w:name="DefaultOcxName15" w:shapeid="_x0000_i1189"/>
        </w:object>
      </w:r>
      <w:r>
        <w:rPr>
          <w:rFonts w:ascii="Segoe UI" w:hAnsi="Segoe UI" w:cs="Segoe UI"/>
          <w:color w:val="0D0D0D"/>
        </w:rPr>
        <w:t>Применены методы поддержания внимания (смена активностей, интерактивные элементы).</w:t>
      </w:r>
    </w:p>
    <w:p w:rsidR="003A2228" w:rsidRDefault="003A2228" w:rsidP="003A2228">
      <w:pPr>
        <w:pStyle w:val="a4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[ ]</w:t>
      </w:r>
      <w:proofErr w:type="gramEnd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 xml:space="preserve"> Подведение итогов: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88" type="#_x0000_t75" style="width:20.25pt;height:18pt" o:ole="">
            <v:imagedata r:id="rId6" o:title=""/>
          </v:shape>
          <w:control r:id="rId23" w:name="DefaultOcxName16" w:shapeid="_x0000_i1188"/>
        </w:object>
      </w:r>
      <w:r>
        <w:rPr>
          <w:rFonts w:ascii="Segoe UI" w:hAnsi="Segoe UI" w:cs="Segoe UI"/>
          <w:color w:val="0D0D0D"/>
        </w:rPr>
        <w:t>Осуществлено краткое подведение итогов урока.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87" type="#_x0000_t75" style="width:20.25pt;height:18pt" o:ole="">
            <v:imagedata r:id="rId6" o:title=""/>
          </v:shape>
          <w:control r:id="rId24" w:name="DefaultOcxName17" w:shapeid="_x0000_i1187"/>
        </w:object>
      </w:r>
      <w:r>
        <w:rPr>
          <w:rFonts w:ascii="Segoe UI" w:hAnsi="Segoe UI" w:cs="Segoe UI"/>
          <w:color w:val="0D0D0D"/>
        </w:rPr>
        <w:t>Выражено мотивирующее завершение занятия.</w:t>
      </w:r>
    </w:p>
    <w:p w:rsidR="003A2228" w:rsidRDefault="003A2228" w:rsidP="003A2228">
      <w:pPr>
        <w:pStyle w:val="a4"/>
        <w:numPr>
          <w:ilvl w:val="0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0D0D0D"/>
        </w:rPr>
      </w:pPr>
      <w:proofErr w:type="gramStart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>[ ]</w:t>
      </w:r>
      <w:proofErr w:type="gramEnd"/>
      <w:r>
        <w:rPr>
          <w:rStyle w:val="a5"/>
          <w:rFonts w:ascii="Segoe UI" w:hAnsi="Segoe UI" w:cs="Segoe UI"/>
          <w:color w:val="0D0D0D"/>
          <w:bdr w:val="single" w:sz="2" w:space="0" w:color="E3E3E3" w:frame="1"/>
        </w:rPr>
        <w:t xml:space="preserve"> Реакция учащихся: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86" type="#_x0000_t75" style="width:20.25pt;height:18pt" o:ole="">
            <v:imagedata r:id="rId6" o:title=""/>
          </v:shape>
          <w:control r:id="rId25" w:name="DefaultOcxName18" w:shapeid="_x0000_i1186"/>
        </w:object>
      </w:r>
      <w:r>
        <w:rPr>
          <w:rFonts w:ascii="Segoe UI" w:hAnsi="Segoe UI" w:cs="Segoe UI"/>
          <w:color w:val="0D0D0D"/>
        </w:rPr>
        <w:t>Замечены положительные реакции учеников.</w:t>
      </w:r>
    </w:p>
    <w:p w:rsidR="003A2228" w:rsidRDefault="003A2228" w:rsidP="003A2228">
      <w:pPr>
        <w:pStyle w:val="task-list-item"/>
        <w:numPr>
          <w:ilvl w:val="1"/>
          <w:numId w:val="2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object w:dxaOrig="225" w:dyaOrig="225">
          <v:shape id="_x0000_i1185" type="#_x0000_t75" style="width:20.25pt;height:18pt" o:ole="">
            <v:imagedata r:id="rId6" o:title=""/>
          </v:shape>
          <w:control r:id="rId26" w:name="DefaultOcxName19" w:shapeid="_x0000_i1185"/>
        </w:object>
      </w:r>
      <w:r>
        <w:rPr>
          <w:rFonts w:ascii="Segoe UI" w:hAnsi="Segoe UI" w:cs="Segoe UI"/>
          <w:color w:val="0D0D0D"/>
        </w:rPr>
        <w:t>Замечены моменты осознания ключевых аспектов темы.</w:t>
      </w:r>
    </w:p>
    <w:p w:rsidR="003A2228" w:rsidRDefault="003A2228" w:rsidP="003A2228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Этот чек-лист поможет вам систематизировать подготовку и успешно провести классный час по данной теме.</w:t>
      </w:r>
    </w:p>
    <w:p w:rsidR="003A2228" w:rsidRDefault="003A2228" w:rsidP="001558AD">
      <w:pPr>
        <w:rPr>
          <w:rFonts w:ascii="Arial" w:hAnsi="Arial" w:cs="Arial"/>
          <w:sz w:val="24"/>
          <w:szCs w:val="24"/>
        </w:rPr>
      </w:pPr>
    </w:p>
    <w:p w:rsidR="003A2228" w:rsidRDefault="003A2228" w:rsidP="001558AD">
      <w:pPr>
        <w:rPr>
          <w:rFonts w:ascii="Arial" w:hAnsi="Arial" w:cs="Arial"/>
          <w:sz w:val="24"/>
          <w:szCs w:val="24"/>
        </w:rPr>
      </w:pPr>
    </w:p>
    <w:p w:rsidR="003A2228" w:rsidRDefault="003A2228" w:rsidP="001558AD">
      <w:pPr>
        <w:rPr>
          <w:rFonts w:ascii="Arial" w:hAnsi="Arial" w:cs="Arial"/>
          <w:sz w:val="24"/>
          <w:szCs w:val="24"/>
        </w:rPr>
      </w:pPr>
    </w:p>
    <w:p w:rsidR="003A2228" w:rsidRDefault="003A2228" w:rsidP="001558AD">
      <w:pPr>
        <w:rPr>
          <w:rFonts w:ascii="Arial" w:hAnsi="Arial" w:cs="Arial"/>
          <w:sz w:val="24"/>
          <w:szCs w:val="24"/>
        </w:rPr>
      </w:pPr>
    </w:p>
    <w:p w:rsidR="003A2228" w:rsidRDefault="003A2228" w:rsidP="001558AD">
      <w:pPr>
        <w:rPr>
          <w:rFonts w:ascii="Arial" w:hAnsi="Arial" w:cs="Arial"/>
          <w:sz w:val="24"/>
          <w:szCs w:val="24"/>
        </w:rPr>
      </w:pPr>
    </w:p>
    <w:p w:rsidR="003A2228" w:rsidRDefault="003A2228" w:rsidP="001558AD">
      <w:pPr>
        <w:rPr>
          <w:rFonts w:ascii="Arial" w:hAnsi="Arial" w:cs="Arial"/>
          <w:sz w:val="24"/>
          <w:szCs w:val="24"/>
        </w:rPr>
      </w:pPr>
    </w:p>
    <w:p w:rsidR="003A2228" w:rsidRDefault="003A2228" w:rsidP="001558AD">
      <w:pPr>
        <w:rPr>
          <w:rFonts w:ascii="Arial" w:hAnsi="Arial" w:cs="Arial"/>
          <w:sz w:val="24"/>
          <w:szCs w:val="24"/>
        </w:rPr>
      </w:pPr>
    </w:p>
    <w:p w:rsidR="003A2228" w:rsidRDefault="003A2228" w:rsidP="001558AD">
      <w:pPr>
        <w:rPr>
          <w:rFonts w:ascii="Arial" w:hAnsi="Arial" w:cs="Arial"/>
          <w:sz w:val="24"/>
          <w:szCs w:val="24"/>
        </w:rPr>
      </w:pPr>
    </w:p>
    <w:p w:rsidR="003A2228" w:rsidRDefault="003A2228" w:rsidP="001558AD">
      <w:pPr>
        <w:rPr>
          <w:rFonts w:ascii="Arial" w:hAnsi="Arial" w:cs="Arial"/>
          <w:sz w:val="24"/>
          <w:szCs w:val="24"/>
        </w:rPr>
      </w:pPr>
    </w:p>
    <w:p w:rsidR="003A2228" w:rsidRDefault="003A2228" w:rsidP="001558AD">
      <w:pPr>
        <w:rPr>
          <w:rFonts w:ascii="Arial" w:hAnsi="Arial" w:cs="Arial"/>
          <w:sz w:val="24"/>
          <w:szCs w:val="24"/>
        </w:rPr>
      </w:pPr>
    </w:p>
    <w:p w:rsidR="003A2228" w:rsidRPr="001558AD" w:rsidRDefault="003A2228" w:rsidP="001558AD">
      <w:pPr>
        <w:rPr>
          <w:rFonts w:ascii="Arial" w:hAnsi="Arial" w:cs="Arial"/>
          <w:sz w:val="24"/>
          <w:szCs w:val="24"/>
        </w:rPr>
      </w:pPr>
    </w:p>
    <w:sectPr w:rsidR="003A2228" w:rsidRPr="001558AD" w:rsidSect="001558AD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1A04"/>
    <w:multiLevelType w:val="multilevel"/>
    <w:tmpl w:val="9014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A2228"/>
    <w:rsid w:val="006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81C8978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2023-12-03T11:40:00Z</dcterms:created>
  <dcterms:modified xsi:type="dcterms:W3CDTF">2024-03-07T12:50:00Z</dcterms:modified>
</cp:coreProperties>
</file>