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56" w:rsidRDefault="00954456" w:rsidP="0095445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="00713C00" w:rsidRPr="00713C00">
        <w:rPr>
          <w:rFonts w:ascii="Arial Black" w:hAnsi="Arial Black"/>
          <w:sz w:val="36"/>
          <w:szCs w:val="36"/>
        </w:rPr>
        <w:t>Тема 22. Профориентационное занятие «Россия креативная: узнаю творческие профессии» (сфера культуры и искусства) - четверг, 15.02.2024 (15 февраля 2024 года)</w:t>
      </w:r>
    </w:p>
    <w:p w:rsidR="00954456" w:rsidRDefault="00954456" w:rsidP="00954456">
      <w:pPr>
        <w:jc w:val="center"/>
        <w:rPr>
          <w:rFonts w:ascii="Arial Black" w:hAnsi="Arial Black"/>
          <w:sz w:val="36"/>
          <w:szCs w:val="36"/>
        </w:rPr>
      </w:pPr>
      <w:r w:rsidRPr="00954456">
        <w:rPr>
          <w:rFonts w:ascii="Arial Black" w:hAnsi="Arial Black"/>
          <w:sz w:val="36"/>
          <w:szCs w:val="36"/>
        </w:rPr>
        <w:t>"</w:t>
      </w:r>
      <w:r w:rsidR="00713C00" w:rsidRPr="00713C00">
        <w:rPr>
          <w:rFonts w:ascii="Arial Black" w:hAnsi="Arial Black"/>
          <w:sz w:val="36"/>
          <w:szCs w:val="36"/>
        </w:rPr>
        <w:t>Профессия: актёр"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954456" w:rsidRDefault="004D51D4" w:rsidP="00954456">
      <w:pPr>
        <w:jc w:val="center"/>
        <w:rPr>
          <w:rStyle w:val="a3"/>
          <w:rFonts w:cs="Arial"/>
          <w:lang w:val="en-US"/>
        </w:rPr>
      </w:pPr>
      <w:hyperlink r:id="rId4" w:history="1">
        <w:r w:rsidR="00954456"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 w:rsidR="00954456"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54456" w:rsidRDefault="00954456" w:rsidP="0095445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13C00" w:rsidRDefault="00713C00" w:rsidP="00713C00">
      <w:pPr>
        <w:rPr>
          <w:rFonts w:ascii="Arial" w:hAnsi="Arial" w:cs="Arial"/>
          <w:sz w:val="24"/>
          <w:szCs w:val="24"/>
        </w:rPr>
      </w:pPr>
    </w:p>
    <w:tbl>
      <w:tblPr>
        <w:tblW w:w="1114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627"/>
        <w:gridCol w:w="2422"/>
        <w:gridCol w:w="1701"/>
        <w:gridCol w:w="2269"/>
      </w:tblGrid>
      <w:tr w:rsidR="00713C00" w:rsidRPr="00713C00" w:rsidTr="00713C0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7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230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 и оборудование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Проверка присутствия учеников.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Приветствие, регистрация.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диалог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Список учащихся, классный журнал.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Объяснение правил и инструкций урока.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учебных материалов (тетрадей,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Проекционный экран для презентации,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Просьба отключить телефоны.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учебников).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компьютер.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Введение в тему: "Профессия: актёр".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Внимание к выступлению учителя.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 с изображением актеров,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Акцент на важности выбора профессии.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Задание о внимательном прослушивании.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фотографии театральных постановок.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Значение актёра в мире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Рассказ о роли актёра в современном мире.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Запись ключевых моментов лекции.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экран.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Подчеркивание важности актерского мастерства.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Обсуждение в группах значимости актерского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мастерства.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вопросов для классного руководителя.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История профессии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Рассказ об истории возникновения и развития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Групповая работа по изучению материалов истории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Учебники, исторические материалы.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профессии актёра.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профессии актёра.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Выделение ключевых этапов развития.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Составление </w:t>
            </w:r>
            <w:proofErr w:type="spellStart"/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таймлайна</w:t>
            </w:r>
            <w:proofErr w:type="spellEnd"/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истории профессии.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Плюсы и минусы работы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Обзор плюсов и минусов профессии.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Групповое обсуждение, аргументация своего мнения.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Информационные карточки, маркеры,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Подчеркивание важности самоанализа.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доска.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Мифы о работе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Разбор распространенных мифов о работе актёра.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Индивидуальное задание – опровержение или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Разбор мифов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Материалы с мифами, маркеры, доска.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Подчеркивание реальности и вымышленности мифов.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подтверждение мифов.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Составление своих мифов о профессии.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Специальности в отрасли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Обзор различных специальностей в сфере актерства.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Изучение информации о различных специальностях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Изучение информации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Учебники, брошюры, интернет-ресурсы.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Подробное описание каждой специальности.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 выбор предпочтительной.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вопросов для обсуждения.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Мужские/женские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Рассмотрение вопроса о разделении актерской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Групповое обсуждение.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Учебники, статьи, интернет-ресурсы.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профессии по половому признаку.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Запись выводов обсуждения.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Акцент на идею, что актерская профессия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доступна всем, независимо от пола.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Известные личности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Рассмотрение жизни и вклада известных актёров.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Изучение информации о выбранном известном актёре.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Исследование биографий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Учебники, интернет-ресурсы, презентации.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Подчеркивание разнообразия карьерных путей.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рефератов или презентаций.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Качества для профессии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Обсуждение необходимых качеств для успешной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Самоанализ и выделение собственных качеств.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Плакат с качествами, маркеры.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профессии актёра.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Групповое обсуждение результатов.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Возможности для развития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Рассмотрение перспектив профессионального роста.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Изучение информации о карьерных возможностях в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Исследование информации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Учебники, статьи, интернет-ресурсы.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актерской сфере.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Групповое обсуждение сценариев карьерного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развития.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Практические советы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Предоставление практических советов по выбору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Запись ключевых моментов практических советов.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диалог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 с советами, маркеры.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образовательного пути.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Групповое обсуждение применения советов.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Проведение ролевой игры "День в жизни актёра".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Участие в ролевой игре, воплощение ролей.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Ролевая игра, обсуждение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Сценарий ролевой игры, реквизит, маски.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учащихся к ролевой игре.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Анализ результатов, обсуждение впечатлений.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Проведение блока вопросов и ответов по различным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вопросов для учителя и одноклассников.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диалог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Листы бумаги, маркеры.</w:t>
            </w: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аспектам профессии актёра.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Участие в блоке вопросов и ответов.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Мотивирующее и оптимистичное завершение урока.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Выражение своих впечатлений от урока.</w:t>
            </w: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13C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подведение итогов</w:t>
            </w: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C00" w:rsidRPr="00713C00" w:rsidTr="00713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FFFFF"/>
            <w:vAlign w:val="bottom"/>
            <w:hideMark/>
          </w:tcPr>
          <w:p w:rsidR="00713C00" w:rsidRPr="00713C00" w:rsidRDefault="00713C00" w:rsidP="00713C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13C00" w:rsidRPr="00713C00" w:rsidRDefault="00713C00" w:rsidP="00713C0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13C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Технологическая карта составлена с учетом требований ФГОС России по теме "Профессия: актёр" для профориентационного урока "Россия – мои горизонты".</w:t>
      </w:r>
    </w:p>
    <w:p w:rsidR="00713C00" w:rsidRDefault="00713C00" w:rsidP="00713C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3C00" w:rsidRDefault="00713C00" w:rsidP="00713C00">
      <w:pPr>
        <w:rPr>
          <w:rFonts w:ascii="Arial" w:hAnsi="Arial" w:cs="Arial"/>
          <w:sz w:val="24"/>
          <w:szCs w:val="24"/>
        </w:rPr>
      </w:pPr>
    </w:p>
    <w:p w:rsidR="00713C00" w:rsidRDefault="00713C00" w:rsidP="00713C00">
      <w:pPr>
        <w:rPr>
          <w:rFonts w:ascii="Arial" w:hAnsi="Arial" w:cs="Arial"/>
          <w:sz w:val="24"/>
          <w:szCs w:val="24"/>
        </w:rPr>
      </w:pPr>
    </w:p>
    <w:p w:rsidR="00713C00" w:rsidRDefault="00713C00" w:rsidP="00713C00">
      <w:pPr>
        <w:rPr>
          <w:rFonts w:ascii="Arial" w:hAnsi="Arial" w:cs="Arial"/>
          <w:sz w:val="24"/>
          <w:szCs w:val="24"/>
        </w:rPr>
      </w:pPr>
    </w:p>
    <w:p w:rsidR="00713C00" w:rsidRDefault="00713C00" w:rsidP="00713C00">
      <w:pPr>
        <w:rPr>
          <w:rFonts w:ascii="Arial" w:hAnsi="Arial" w:cs="Arial"/>
          <w:sz w:val="24"/>
          <w:szCs w:val="24"/>
        </w:rPr>
      </w:pPr>
    </w:p>
    <w:p w:rsidR="00713C00" w:rsidRDefault="00713C00" w:rsidP="00713C00">
      <w:pPr>
        <w:rPr>
          <w:rFonts w:ascii="Arial" w:hAnsi="Arial" w:cs="Arial"/>
          <w:sz w:val="24"/>
          <w:szCs w:val="24"/>
        </w:rPr>
      </w:pPr>
    </w:p>
    <w:p w:rsidR="00713C00" w:rsidRPr="00713C00" w:rsidRDefault="00713C00" w:rsidP="00713C00">
      <w:pPr>
        <w:rPr>
          <w:rFonts w:ascii="Arial" w:hAnsi="Arial" w:cs="Arial"/>
          <w:sz w:val="24"/>
          <w:szCs w:val="24"/>
        </w:rPr>
      </w:pPr>
    </w:p>
    <w:sectPr w:rsidR="00713C00" w:rsidRPr="00713C00" w:rsidSect="00713C00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56"/>
    <w:rsid w:val="0006037C"/>
    <w:rsid w:val="004D51D4"/>
    <w:rsid w:val="00713C00"/>
    <w:rsid w:val="009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BBF0"/>
  <w15:chartTrackingRefBased/>
  <w15:docId w15:val="{237A903D-410D-49FE-8C75-2870840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45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2024-02-06T13:30:00Z</dcterms:created>
  <dcterms:modified xsi:type="dcterms:W3CDTF">2024-02-06T13:30:00Z</dcterms:modified>
</cp:coreProperties>
</file>