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7B3647" w:rsidRPr="007B3647">
        <w:rPr>
          <w:rFonts w:ascii="Arial Black" w:hAnsi="Arial Black"/>
          <w:sz w:val="40"/>
          <w:szCs w:val="40"/>
        </w:rPr>
        <w:t>"</w:t>
      </w:r>
      <w:bookmarkStart w:id="0" w:name="_GoBack"/>
      <w:bookmarkEnd w:id="0"/>
      <w:r w:rsidR="00155291" w:rsidRPr="00155291">
        <w:rPr>
          <w:rFonts w:ascii="Arial Black" w:hAnsi="Arial Black"/>
          <w:sz w:val="40"/>
          <w:szCs w:val="40"/>
        </w:rPr>
        <w:t>Профессия: преподаватель"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15529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55291" w:rsidRP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P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Pr="00155291" w:rsidRDefault="00155291" w:rsidP="0015529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t>Чек-лист для успешного проведения профориентационного урока "Профессия: преподаватель":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Подготовка материалов: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20.25pt;height:18pt" o:ole="">
            <v:imagedata r:id="rId6" o:title=""/>
          </v:shape>
          <w:control r:id="rId7" w:name="DefaultOcxName" w:shapeid="_x0000_i1218"/>
        </w:object>
      </w:r>
      <w:r w:rsidRPr="00155291">
        <w:rPr>
          <w:rFonts w:ascii="Arial" w:hAnsi="Arial" w:cs="Arial"/>
          <w:color w:val="000000"/>
        </w:rPr>
        <w:t>Подготовлены информационные ресурсы (видеоролики, презентации, факты).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217" type="#_x0000_t75" style="width:20.25pt;height:18pt" o:ole="">
            <v:imagedata r:id="rId6" o:title=""/>
          </v:shape>
          <w:control r:id="rId8" w:name="DefaultOcxName1" w:shapeid="_x0000_i1217"/>
        </w:object>
      </w:r>
      <w:r w:rsidRPr="00155291">
        <w:rPr>
          <w:rFonts w:ascii="Arial" w:hAnsi="Arial" w:cs="Arial"/>
          <w:color w:val="000000"/>
        </w:rPr>
        <w:t>Проверены интерактивные методы обучения (ролевая игра, гостевые лекции).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Визуализация информации: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216" type="#_x0000_t75" style="width:20.25pt;height:18pt" o:ole="">
            <v:imagedata r:id="rId6" o:title=""/>
          </v:shape>
          <w:control r:id="rId9" w:name="DefaultOcxName2" w:shapeid="_x0000_i1216"/>
        </w:object>
      </w:r>
      <w:r w:rsidRPr="00155291">
        <w:rPr>
          <w:rFonts w:ascii="Arial" w:hAnsi="Arial" w:cs="Arial"/>
          <w:color w:val="000000"/>
        </w:rPr>
        <w:t>Обеспечена визуальная привлекательность материалов.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215" type="#_x0000_t75" style="width:20.25pt;height:18pt" o:ole="">
            <v:imagedata r:id="rId6" o:title=""/>
          </v:shape>
          <w:control r:id="rId10" w:name="DefaultOcxName3" w:shapeid="_x0000_i1215"/>
        </w:object>
      </w:r>
      <w:r w:rsidRPr="00155291">
        <w:rPr>
          <w:rFonts w:ascii="Arial" w:hAnsi="Arial" w:cs="Arial"/>
          <w:color w:val="000000"/>
        </w:rPr>
        <w:t>Использованы графики, схемы и другие визуальные средства.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Участие гостей: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7" type="#_x0000_t75" style="width:20.25pt;height:18pt" o:ole="">
            <v:imagedata r:id="rId6" o:title=""/>
          </v:shape>
          <w:control r:id="rId11" w:name="DefaultOcxName4" w:shapeid="_x0000_i1197"/>
        </w:object>
      </w:r>
      <w:r w:rsidRPr="00155291">
        <w:rPr>
          <w:rFonts w:ascii="Arial" w:hAnsi="Arial" w:cs="Arial"/>
          <w:color w:val="000000"/>
        </w:rPr>
        <w:t>Запланировано участие гостей из образовательных учреждений.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6" type="#_x0000_t75" style="width:20.25pt;height:18pt" o:ole="">
            <v:imagedata r:id="rId6" o:title=""/>
          </v:shape>
          <w:control r:id="rId12" w:name="DefaultOcxName5" w:shapeid="_x0000_i1196"/>
        </w:object>
      </w:r>
      <w:r w:rsidRPr="00155291">
        <w:rPr>
          <w:rFonts w:ascii="Arial" w:hAnsi="Arial" w:cs="Arial"/>
          <w:color w:val="000000"/>
        </w:rPr>
        <w:t>Организована гостевая лекция или презентация.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Практическая часть: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5" type="#_x0000_t75" style="width:20.25pt;height:18pt" o:ole="">
            <v:imagedata r:id="rId6" o:title=""/>
          </v:shape>
          <w:control r:id="rId13" w:name="DefaultOcxName6" w:shapeid="_x0000_i1195"/>
        </w:object>
      </w:r>
      <w:r w:rsidRPr="00155291">
        <w:rPr>
          <w:rFonts w:ascii="Arial" w:hAnsi="Arial" w:cs="Arial"/>
          <w:color w:val="000000"/>
        </w:rPr>
        <w:t>Разработаны задания для ролевой игры "День в жизни преподавателя".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4" type="#_x0000_t75" style="width:20.25pt;height:18pt" o:ole="">
            <v:imagedata r:id="rId6" o:title=""/>
          </v:shape>
          <w:control r:id="rId14" w:name="DefaultOcxName7" w:shapeid="_x0000_i1194"/>
        </w:object>
      </w:r>
      <w:r w:rsidRPr="00155291">
        <w:rPr>
          <w:rFonts w:ascii="Arial" w:hAnsi="Arial" w:cs="Arial"/>
          <w:color w:val="000000"/>
        </w:rPr>
        <w:t>Обеспечено взаимодействие учащихся с практическими аспектами профессии.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Вопросы и ответы: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3" type="#_x0000_t75" style="width:20.25pt;height:18pt" o:ole="">
            <v:imagedata r:id="rId6" o:title=""/>
          </v:shape>
          <w:control r:id="rId15" w:name="DefaultOcxName8" w:shapeid="_x0000_i1193"/>
        </w:object>
      </w:r>
      <w:r w:rsidRPr="00155291">
        <w:rPr>
          <w:rFonts w:ascii="Arial" w:hAnsi="Arial" w:cs="Arial"/>
          <w:color w:val="000000"/>
        </w:rPr>
        <w:t>Подготовлены вопросы о впечатлениях и эмоциях.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2" type="#_x0000_t75" style="width:20.25pt;height:18pt" o:ole="">
            <v:imagedata r:id="rId6" o:title=""/>
          </v:shape>
          <w:control r:id="rId16" w:name="DefaultOcxName9" w:shapeid="_x0000_i1192"/>
        </w:object>
      </w:r>
      <w:r w:rsidRPr="00155291">
        <w:rPr>
          <w:rFonts w:ascii="Arial" w:hAnsi="Arial" w:cs="Arial"/>
          <w:color w:val="000000"/>
        </w:rPr>
        <w:t>Разработаны вопросы о понимании и усвоении материала.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1" type="#_x0000_t75" style="width:20.25pt;height:18pt" o:ole="">
            <v:imagedata r:id="rId6" o:title=""/>
          </v:shape>
          <w:control r:id="rId17" w:name="DefaultOcxName10" w:shapeid="_x0000_i1191"/>
        </w:object>
      </w:r>
      <w:r w:rsidRPr="00155291">
        <w:rPr>
          <w:rFonts w:ascii="Arial" w:hAnsi="Arial" w:cs="Arial"/>
          <w:color w:val="000000"/>
        </w:rPr>
        <w:t>Подготовлены вопросы о профессиональных аспектах и деятельности.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Индивидуальные консультации: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90" type="#_x0000_t75" style="width:20.25pt;height:18pt" o:ole="">
            <v:imagedata r:id="rId6" o:title=""/>
          </v:shape>
          <w:control r:id="rId18" w:name="DefaultOcxName11" w:shapeid="_x0000_i1190"/>
        </w:object>
      </w:r>
      <w:r w:rsidRPr="00155291">
        <w:rPr>
          <w:rFonts w:ascii="Arial" w:hAnsi="Arial" w:cs="Arial"/>
          <w:color w:val="000000"/>
        </w:rPr>
        <w:t>Предусмотрены возможности для индивидуальных консультаций.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89" type="#_x0000_t75" style="width:20.25pt;height:18pt" o:ole="">
            <v:imagedata r:id="rId6" o:title=""/>
          </v:shape>
          <w:control r:id="rId19" w:name="DefaultOcxName12" w:shapeid="_x0000_i1189"/>
        </w:object>
      </w:r>
      <w:r w:rsidRPr="00155291">
        <w:rPr>
          <w:rFonts w:ascii="Arial" w:hAnsi="Arial" w:cs="Arial"/>
          <w:color w:val="000000"/>
        </w:rPr>
        <w:t>Обеспечено конфиденциальное обсуждение вопросов учащихся.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lastRenderedPageBreak/>
        <w:t>Оценка эффективности: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88" type="#_x0000_t75" style="width:20.25pt;height:18pt" o:ole="">
            <v:imagedata r:id="rId6" o:title=""/>
          </v:shape>
          <w:control r:id="rId20" w:name="DefaultOcxName13" w:shapeid="_x0000_i1188"/>
        </w:object>
      </w:r>
      <w:r w:rsidRPr="00155291">
        <w:rPr>
          <w:rFonts w:ascii="Arial" w:hAnsi="Arial" w:cs="Arial"/>
          <w:color w:val="000000"/>
        </w:rPr>
        <w:t>Собрана обратная связь от учащихся о восприятии материала.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87" type="#_x0000_t75" style="width:20.25pt;height:18pt" o:ole="">
            <v:imagedata r:id="rId6" o:title=""/>
          </v:shape>
          <w:control r:id="rId21" w:name="DefaultOcxName14" w:shapeid="_x0000_i1187"/>
        </w:object>
      </w:r>
      <w:r w:rsidRPr="00155291">
        <w:rPr>
          <w:rFonts w:ascii="Arial" w:hAnsi="Arial" w:cs="Arial"/>
          <w:color w:val="000000"/>
        </w:rPr>
        <w:t>Проведена аналитика проведенного урока с целью корректировки будущих занятий.</w:t>
      </w:r>
    </w:p>
    <w:p w:rsidR="00155291" w:rsidRPr="00155291" w:rsidRDefault="00155291" w:rsidP="0015529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155291">
        <w:rPr>
          <w:rStyle w:val="a5"/>
          <w:rFonts w:ascii="Arial" w:hAnsi="Arial" w:cs="Arial"/>
          <w:color w:val="000000"/>
          <w:bdr w:val="single" w:sz="2" w:space="0" w:color="E3E3E3" w:frame="1"/>
        </w:rPr>
        <w:t>Дополнительные материалы: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86" type="#_x0000_t75" style="width:20.25pt;height:18pt" o:ole="">
            <v:imagedata r:id="rId6" o:title=""/>
          </v:shape>
          <w:control r:id="rId22" w:name="DefaultOcxName15" w:shapeid="_x0000_i1186"/>
        </w:object>
      </w:r>
      <w:r w:rsidRPr="00155291">
        <w:rPr>
          <w:rFonts w:ascii="Arial" w:hAnsi="Arial" w:cs="Arial"/>
          <w:color w:val="000000"/>
        </w:rPr>
        <w:t>Подготовлены дополнительные материалы для заинтересованных учащихся.</w:t>
      </w:r>
    </w:p>
    <w:p w:rsidR="00155291" w:rsidRPr="00155291" w:rsidRDefault="00155291" w:rsidP="0015529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5291">
        <w:rPr>
          <w:rFonts w:ascii="Arial" w:hAnsi="Arial" w:cs="Arial"/>
          <w:color w:val="000000"/>
        </w:rPr>
        <w:object w:dxaOrig="225" w:dyaOrig="225">
          <v:shape id="_x0000_i1185" type="#_x0000_t75" style="width:20.25pt;height:18pt" o:ole="">
            <v:imagedata r:id="rId6" o:title=""/>
          </v:shape>
          <w:control r:id="rId23" w:name="DefaultOcxName16" w:shapeid="_x0000_i1185"/>
        </w:object>
      </w:r>
      <w:r w:rsidRPr="00155291">
        <w:rPr>
          <w:rFonts w:ascii="Arial" w:hAnsi="Arial" w:cs="Arial"/>
          <w:color w:val="000000"/>
        </w:rPr>
        <w:t>Обеспечено доступ к ресурсам для дополнительного изучения темы.</w:t>
      </w:r>
    </w:p>
    <w:p w:rsidR="00155291" w:rsidRPr="00155291" w:rsidRDefault="00155291" w:rsidP="00155291">
      <w:pPr>
        <w:pStyle w:val="z-"/>
        <w:rPr>
          <w:sz w:val="24"/>
          <w:szCs w:val="24"/>
        </w:rPr>
      </w:pPr>
      <w:r w:rsidRPr="00155291">
        <w:rPr>
          <w:sz w:val="24"/>
          <w:szCs w:val="24"/>
        </w:rPr>
        <w:t>Начало формы</w:t>
      </w:r>
    </w:p>
    <w:p w:rsidR="00155291" w:rsidRP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P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p w:rsidR="00155291" w:rsidRDefault="00155291" w:rsidP="001558AD">
      <w:pPr>
        <w:rPr>
          <w:rFonts w:ascii="Arial" w:hAnsi="Arial" w:cs="Arial"/>
          <w:sz w:val="24"/>
          <w:szCs w:val="24"/>
        </w:rPr>
      </w:pPr>
    </w:p>
    <w:sectPr w:rsidR="00155291" w:rsidSect="00155291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E681D"/>
    <w:multiLevelType w:val="multilevel"/>
    <w:tmpl w:val="B5D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30"/>
  </w:num>
  <w:num w:numId="7">
    <w:abstractNumId w:val="35"/>
  </w:num>
  <w:num w:numId="8">
    <w:abstractNumId w:val="28"/>
  </w:num>
  <w:num w:numId="9">
    <w:abstractNumId w:val="29"/>
  </w:num>
  <w:num w:numId="10">
    <w:abstractNumId w:val="38"/>
  </w:num>
  <w:num w:numId="11">
    <w:abstractNumId w:val="0"/>
  </w:num>
  <w:num w:numId="12">
    <w:abstractNumId w:val="40"/>
  </w:num>
  <w:num w:numId="13">
    <w:abstractNumId w:val="24"/>
  </w:num>
  <w:num w:numId="14">
    <w:abstractNumId w:val="33"/>
  </w:num>
  <w:num w:numId="15">
    <w:abstractNumId w:val="9"/>
  </w:num>
  <w:num w:numId="16">
    <w:abstractNumId w:val="39"/>
  </w:num>
  <w:num w:numId="17">
    <w:abstractNumId w:val="2"/>
  </w:num>
  <w:num w:numId="18">
    <w:abstractNumId w:val="4"/>
  </w:num>
  <w:num w:numId="19">
    <w:abstractNumId w:val="13"/>
  </w:num>
  <w:num w:numId="20">
    <w:abstractNumId w:val="21"/>
  </w:num>
  <w:num w:numId="21">
    <w:abstractNumId w:val="5"/>
  </w:num>
  <w:num w:numId="22">
    <w:abstractNumId w:val="3"/>
  </w:num>
  <w:num w:numId="23">
    <w:abstractNumId w:val="7"/>
  </w:num>
  <w:num w:numId="24">
    <w:abstractNumId w:val="22"/>
  </w:num>
  <w:num w:numId="25">
    <w:abstractNumId w:val="1"/>
  </w:num>
  <w:num w:numId="26">
    <w:abstractNumId w:val="32"/>
  </w:num>
  <w:num w:numId="27">
    <w:abstractNumId w:val="19"/>
  </w:num>
  <w:num w:numId="28">
    <w:abstractNumId w:val="25"/>
  </w:num>
  <w:num w:numId="29">
    <w:abstractNumId w:val="10"/>
  </w:num>
  <w:num w:numId="30">
    <w:abstractNumId w:val="8"/>
  </w:num>
  <w:num w:numId="31">
    <w:abstractNumId w:val="20"/>
  </w:num>
  <w:num w:numId="32">
    <w:abstractNumId w:val="12"/>
  </w:num>
  <w:num w:numId="33">
    <w:abstractNumId w:val="27"/>
  </w:num>
  <w:num w:numId="34">
    <w:abstractNumId w:val="34"/>
  </w:num>
  <w:num w:numId="35">
    <w:abstractNumId w:val="36"/>
  </w:num>
  <w:num w:numId="36">
    <w:abstractNumId w:val="23"/>
  </w:num>
  <w:num w:numId="37">
    <w:abstractNumId w:val="18"/>
  </w:num>
  <w:num w:numId="38">
    <w:abstractNumId w:val="6"/>
  </w:num>
  <w:num w:numId="39">
    <w:abstractNumId w:val="26"/>
  </w:num>
  <w:num w:numId="40">
    <w:abstractNumId w:val="31"/>
  </w:num>
  <w:num w:numId="41">
    <w:abstractNumId w:val="37"/>
  </w:num>
  <w:num w:numId="42">
    <w:abstractNumId w:val="1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293074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1C819C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2024-02-27T15:12:00Z</dcterms:modified>
</cp:coreProperties>
</file>