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1C7E52">
        <w:rPr>
          <w:rFonts w:ascii="Arial Black" w:hAnsi="Arial Black"/>
          <w:sz w:val="40"/>
          <w:szCs w:val="40"/>
        </w:rPr>
        <w:t>географии</w:t>
      </w:r>
      <w:r>
        <w:rPr>
          <w:rFonts w:ascii="Arial Black" w:hAnsi="Arial Black"/>
          <w:sz w:val="40"/>
          <w:szCs w:val="40"/>
        </w:rPr>
        <w:t xml:space="preserve"> в </w:t>
      </w:r>
      <w:r w:rsidR="001C7E52">
        <w:rPr>
          <w:rFonts w:ascii="Arial Black" w:hAnsi="Arial Black"/>
          <w:sz w:val="40"/>
          <w:szCs w:val="40"/>
        </w:rPr>
        <w:t>5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1C7E52" w:rsidRPr="001C7E52">
        <w:rPr>
          <w:rFonts w:ascii="Arial Black" w:hAnsi="Arial Black"/>
          <w:sz w:val="40"/>
          <w:szCs w:val="40"/>
        </w:rPr>
        <w:t xml:space="preserve">Литосфера — твёрдая оболочка Земли. Внутреннее строение Земли. Строение земной </w:t>
      </w:r>
      <w:proofErr w:type="spellStart"/>
      <w:r w:rsidR="001C7E52" w:rsidRPr="001C7E52">
        <w:rPr>
          <w:rFonts w:ascii="Arial Black" w:hAnsi="Arial Black"/>
          <w:sz w:val="40"/>
          <w:szCs w:val="40"/>
        </w:rPr>
        <w:t>коры</w:t>
      </w:r>
      <w:proofErr w:type="spellEnd"/>
      <w:r w:rsidR="001C7E52" w:rsidRPr="001C7E52">
        <w:rPr>
          <w:rFonts w:ascii="Arial Black" w:hAnsi="Arial Black"/>
          <w:sz w:val="40"/>
          <w:szCs w:val="40"/>
        </w:rPr>
        <w:t xml:space="preserve">: материковая и океаническая </w:t>
      </w:r>
      <w:proofErr w:type="spellStart"/>
      <w:r w:rsidR="001C7E52" w:rsidRPr="001C7E52">
        <w:rPr>
          <w:rFonts w:ascii="Arial Black" w:hAnsi="Arial Black"/>
          <w:sz w:val="40"/>
          <w:szCs w:val="40"/>
        </w:rPr>
        <w:t>кора</w:t>
      </w:r>
      <w:proofErr w:type="spellEnd"/>
      <w:r>
        <w:rPr>
          <w:rFonts w:ascii="Arial Black" w:hAnsi="Arial Black"/>
          <w:sz w:val="40"/>
          <w:szCs w:val="40"/>
        </w:rPr>
        <w:t>"</w:t>
      </w:r>
    </w:p>
    <w:p w:rsidR="001558AD" w:rsidRDefault="00A74DF6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023212" w:rsidRPr="00CD5822" w:rsidRDefault="00023212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D5822" w:rsidRPr="00CD5822" w:rsidRDefault="00CD5822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D5822" w:rsidRPr="00CD5822" w:rsidRDefault="00CD5822" w:rsidP="00CD5822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</w:rPr>
      </w:pPr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Чек-лист успешного проведения урока по теме "Литосфера — твёрдая оболочка Земли":</w:t>
      </w:r>
    </w:p>
    <w:p w:rsidR="00CD5822" w:rsidRPr="00CD5822" w:rsidRDefault="00CD5822" w:rsidP="00CD5822">
      <w:pPr>
        <w:pStyle w:val="a4"/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CD5822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4" type="#_x0000_t75" style="width:20.25pt;height:18pt" o:ole="">
            <v:imagedata r:id="rId6" o:title=""/>
          </v:shape>
          <w:control r:id="rId7" w:name="DefaultOcxName" w:shapeid="_x0000_i1234"/>
        </w:object>
      </w:r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Внимание к организационному моменту:</w:t>
      </w:r>
      <w:r w:rsidRPr="00CD5822">
        <w:rPr>
          <w:rFonts w:ascii="Arial" w:hAnsi="Arial" w:cs="Arial"/>
          <w:color w:val="000000" w:themeColor="text1"/>
        </w:rPr>
        <w:t xml:space="preserve"> Проверка присутствия учеников, готовности учебных материалов, подготовка проекционного экрана для презентации.</w:t>
      </w:r>
    </w:p>
    <w:p w:rsidR="00CD5822" w:rsidRPr="00CD5822" w:rsidRDefault="00CD5822" w:rsidP="00CD5822">
      <w:pPr>
        <w:pStyle w:val="a4"/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CD5822">
        <w:rPr>
          <w:rFonts w:ascii="Arial" w:hAnsi="Arial" w:cs="Arial"/>
          <w:color w:val="000000" w:themeColor="text1"/>
        </w:rPr>
        <w:object w:dxaOrig="225" w:dyaOrig="225">
          <v:shape id="_x0000_i1233" type="#_x0000_t75" style="width:20.25pt;height:18pt" o:ole="">
            <v:imagedata r:id="rId6" o:title=""/>
          </v:shape>
          <w:control r:id="rId8" w:name="DefaultOcxName1" w:shapeid="_x0000_i1233"/>
        </w:object>
      </w:r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Актуализация усвоенных знаний:</w:t>
      </w:r>
      <w:r w:rsidRPr="00CD5822">
        <w:rPr>
          <w:rFonts w:ascii="Arial" w:hAnsi="Arial" w:cs="Arial"/>
          <w:color w:val="000000" w:themeColor="text1"/>
        </w:rPr>
        <w:t xml:space="preserve"> Проведение актуализации с предыдущей темы "Определение сторон горизонта" через опрос, проверочную самостоятельную работу или призывы к воспоминаниям.</w:t>
      </w:r>
    </w:p>
    <w:p w:rsidR="00CD5822" w:rsidRPr="00CD5822" w:rsidRDefault="00CD5822" w:rsidP="00CD5822">
      <w:pPr>
        <w:pStyle w:val="a4"/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CD5822">
        <w:rPr>
          <w:rFonts w:ascii="Arial" w:hAnsi="Arial" w:cs="Arial"/>
          <w:color w:val="000000" w:themeColor="text1"/>
        </w:rPr>
        <w:object w:dxaOrig="225" w:dyaOrig="225">
          <v:shape id="_x0000_i1232" type="#_x0000_t75" style="width:20.25pt;height:18pt" o:ole="">
            <v:imagedata r:id="rId6" o:title=""/>
          </v:shape>
          <w:control r:id="rId9" w:name="DefaultOcxName2" w:shapeid="_x0000_i1232"/>
        </w:object>
      </w:r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Вступительное слово:</w:t>
      </w:r>
      <w:r w:rsidRPr="00CD5822">
        <w:rPr>
          <w:rFonts w:ascii="Arial" w:hAnsi="Arial" w:cs="Arial"/>
          <w:color w:val="000000" w:themeColor="text1"/>
        </w:rPr>
        <w:t xml:space="preserve"> Мотивирующее и привлекающее внимание вступление, обозначающее основные аспекты урока и важность изучения литосферы.</w:t>
      </w:r>
    </w:p>
    <w:p w:rsidR="00CD5822" w:rsidRPr="00CD5822" w:rsidRDefault="00CD5822" w:rsidP="00CD5822">
      <w:pPr>
        <w:pStyle w:val="a4"/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CD5822">
        <w:rPr>
          <w:rFonts w:ascii="Arial" w:hAnsi="Arial" w:cs="Arial"/>
          <w:color w:val="000000" w:themeColor="text1"/>
        </w:rPr>
        <w:object w:dxaOrig="225" w:dyaOrig="225">
          <v:shape id="_x0000_i1231" type="#_x0000_t75" style="width:20.25pt;height:18pt" o:ole="">
            <v:imagedata r:id="rId6" o:title=""/>
          </v:shape>
          <w:control r:id="rId10" w:name="DefaultOcxName3" w:shapeid="_x0000_i1231"/>
        </w:object>
      </w:r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Основная часть: Литосфера — твёрдая оболочка:</w:t>
      </w:r>
    </w:p>
    <w:p w:rsidR="00CD5822" w:rsidRPr="00CD5822" w:rsidRDefault="00CD5822" w:rsidP="00CD5822">
      <w:pPr>
        <w:pStyle w:val="task-list-item"/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CD5822">
        <w:rPr>
          <w:rFonts w:ascii="Arial" w:hAnsi="Arial" w:cs="Arial"/>
          <w:color w:val="000000" w:themeColor="text1"/>
        </w:rPr>
        <w:object w:dxaOrig="225" w:dyaOrig="225">
          <v:shape id="_x0000_i1230" type="#_x0000_t75" style="width:20.25pt;height:18pt" o:ole="">
            <v:imagedata r:id="rId6" o:title=""/>
          </v:shape>
          <w:control r:id="rId11" w:name="DefaultOcxName4" w:shapeid="_x0000_i1230"/>
        </w:object>
      </w:r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Понятие литосферы:</w:t>
      </w:r>
      <w:r w:rsidRPr="00CD5822">
        <w:rPr>
          <w:rFonts w:ascii="Arial" w:hAnsi="Arial" w:cs="Arial"/>
          <w:color w:val="000000" w:themeColor="text1"/>
        </w:rPr>
        <w:t xml:space="preserve"> Использование синонимов, визуализация понятия, подчеркивание её роли в структуре Земли.</w:t>
      </w:r>
    </w:p>
    <w:p w:rsidR="00CD5822" w:rsidRPr="00CD5822" w:rsidRDefault="00CD5822" w:rsidP="00CD5822">
      <w:pPr>
        <w:pStyle w:val="task-list-item"/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CD5822">
        <w:rPr>
          <w:rFonts w:ascii="Arial" w:hAnsi="Arial" w:cs="Arial"/>
          <w:color w:val="000000" w:themeColor="text1"/>
        </w:rPr>
        <w:object w:dxaOrig="225" w:dyaOrig="225">
          <v:shape id="_x0000_i1229" type="#_x0000_t75" style="width:20.25pt;height:18pt" o:ole="">
            <v:imagedata r:id="rId6" o:title=""/>
          </v:shape>
          <w:control r:id="rId12" w:name="DefaultOcxName5" w:shapeid="_x0000_i1229"/>
        </w:object>
      </w:r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Взаимосвязь с другими оболочками:</w:t>
      </w:r>
      <w:r w:rsidRPr="00CD5822">
        <w:rPr>
          <w:rFonts w:ascii="Arial" w:hAnsi="Arial" w:cs="Arial"/>
          <w:color w:val="000000" w:themeColor="text1"/>
        </w:rPr>
        <w:t xml:space="preserve"> Рассмотрение связей литосферы с атмосферой, гидросферой и биосферой.</w:t>
      </w:r>
    </w:p>
    <w:p w:rsidR="00CD5822" w:rsidRPr="00CD5822" w:rsidRDefault="00CD5822" w:rsidP="00CD5822">
      <w:pPr>
        <w:pStyle w:val="a4"/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CD5822">
        <w:rPr>
          <w:rFonts w:ascii="Arial" w:hAnsi="Arial" w:cs="Arial"/>
          <w:color w:val="000000" w:themeColor="text1"/>
        </w:rPr>
        <w:object w:dxaOrig="225" w:dyaOrig="225">
          <v:shape id="_x0000_i1228" type="#_x0000_t75" style="width:20.25pt;height:18pt" o:ole="">
            <v:imagedata r:id="rId6" o:title=""/>
          </v:shape>
          <w:control r:id="rId13" w:name="DefaultOcxName6" w:shapeid="_x0000_i1228"/>
        </w:object>
      </w:r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 xml:space="preserve">Обзор слоев Земли: ядро, мантия, </w:t>
      </w:r>
      <w:proofErr w:type="spellStart"/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кора</w:t>
      </w:r>
      <w:proofErr w:type="spellEnd"/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:</w:t>
      </w:r>
    </w:p>
    <w:p w:rsidR="00CD5822" w:rsidRPr="00CD5822" w:rsidRDefault="00CD5822" w:rsidP="00CD5822">
      <w:pPr>
        <w:pStyle w:val="a4"/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CD5822">
        <w:rPr>
          <w:rFonts w:ascii="Arial" w:hAnsi="Arial" w:cs="Arial"/>
          <w:color w:val="000000" w:themeColor="text1"/>
        </w:rPr>
        <w:object w:dxaOrig="225" w:dyaOrig="225">
          <v:shape id="_x0000_i1226" type="#_x0000_t75" style="width:20.25pt;height:18pt" o:ole="">
            <v:imagedata r:id="rId6" o:title=""/>
          </v:shape>
          <w:control r:id="rId14" w:name="DefaultOcxName8" w:shapeid="_x0000_i1226"/>
        </w:object>
      </w:r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Влияние слоев на процессы на планете:</w:t>
      </w:r>
      <w:r w:rsidRPr="00CD5822">
        <w:rPr>
          <w:rFonts w:ascii="Arial" w:hAnsi="Arial" w:cs="Arial"/>
          <w:color w:val="000000" w:themeColor="text1"/>
        </w:rPr>
        <w:t xml:space="preserve"> Подробное описание особенностей каждого слоя (ядра, мантии, </w:t>
      </w:r>
      <w:proofErr w:type="spellStart"/>
      <w:r w:rsidRPr="00CD5822">
        <w:rPr>
          <w:rFonts w:ascii="Arial" w:hAnsi="Arial" w:cs="Arial"/>
          <w:color w:val="000000" w:themeColor="text1"/>
        </w:rPr>
        <w:t>коры</w:t>
      </w:r>
      <w:proofErr w:type="spellEnd"/>
      <w:r w:rsidRPr="00CD5822">
        <w:rPr>
          <w:rFonts w:ascii="Arial" w:hAnsi="Arial" w:cs="Arial"/>
          <w:color w:val="000000" w:themeColor="text1"/>
        </w:rPr>
        <w:t>) и их воздействие на геологические и климатические процессы.</w:t>
      </w:r>
    </w:p>
    <w:p w:rsidR="00CD5822" w:rsidRPr="00CD5822" w:rsidRDefault="00CD5822" w:rsidP="00CD5822">
      <w:pPr>
        <w:pStyle w:val="a4"/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CD5822">
        <w:rPr>
          <w:rFonts w:ascii="Arial" w:hAnsi="Arial" w:cs="Arial"/>
          <w:color w:val="000000" w:themeColor="text1"/>
        </w:rPr>
        <w:object w:dxaOrig="225" w:dyaOrig="225">
          <v:shape id="_x0000_i1225" type="#_x0000_t75" style="width:20.25pt;height:18pt" o:ole="">
            <v:imagedata r:id="rId6" o:title=""/>
          </v:shape>
          <w:control r:id="rId15" w:name="DefaultOcxName9" w:shapeid="_x0000_i1225"/>
        </w:object>
      </w:r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 xml:space="preserve">Строение земной </w:t>
      </w:r>
      <w:proofErr w:type="spellStart"/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коры</w:t>
      </w:r>
      <w:proofErr w:type="spellEnd"/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 xml:space="preserve">: материковая и океаническая </w:t>
      </w:r>
      <w:proofErr w:type="spellStart"/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кора</w:t>
      </w:r>
      <w:proofErr w:type="spellEnd"/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:</w:t>
      </w:r>
    </w:p>
    <w:p w:rsidR="00CD5822" w:rsidRPr="00CD5822" w:rsidRDefault="00CD5822" w:rsidP="00CD5822">
      <w:pPr>
        <w:pStyle w:val="task-list-item"/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CD5822">
        <w:rPr>
          <w:rFonts w:ascii="Arial" w:hAnsi="Arial" w:cs="Arial"/>
          <w:color w:val="000000" w:themeColor="text1"/>
        </w:rPr>
        <w:object w:dxaOrig="225" w:dyaOrig="225">
          <v:shape id="_x0000_i1224" type="#_x0000_t75" style="width:20.25pt;height:18pt" o:ole="">
            <v:imagedata r:id="rId6" o:title=""/>
          </v:shape>
          <w:control r:id="rId16" w:name="DefaultOcxName10" w:shapeid="_x0000_i1224"/>
        </w:object>
      </w:r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 xml:space="preserve">Особенности материковой </w:t>
      </w:r>
      <w:proofErr w:type="spellStart"/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коры</w:t>
      </w:r>
      <w:proofErr w:type="spellEnd"/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:</w:t>
      </w:r>
      <w:r w:rsidRPr="00CD5822">
        <w:rPr>
          <w:rFonts w:ascii="Arial" w:hAnsi="Arial" w:cs="Arial"/>
          <w:color w:val="000000" w:themeColor="text1"/>
        </w:rPr>
        <w:t xml:space="preserve"> Использование синонимов при описании структуры и роли материковой </w:t>
      </w:r>
      <w:proofErr w:type="spellStart"/>
      <w:r w:rsidRPr="00CD5822">
        <w:rPr>
          <w:rFonts w:ascii="Arial" w:hAnsi="Arial" w:cs="Arial"/>
          <w:color w:val="000000" w:themeColor="text1"/>
        </w:rPr>
        <w:t>коры</w:t>
      </w:r>
      <w:proofErr w:type="spellEnd"/>
      <w:r w:rsidRPr="00CD5822">
        <w:rPr>
          <w:rFonts w:ascii="Arial" w:hAnsi="Arial" w:cs="Arial"/>
          <w:color w:val="000000" w:themeColor="text1"/>
        </w:rPr>
        <w:t>.</w:t>
      </w:r>
    </w:p>
    <w:p w:rsidR="00CD5822" w:rsidRPr="00CD5822" w:rsidRDefault="00CD5822" w:rsidP="00CD5822">
      <w:pPr>
        <w:pStyle w:val="task-list-item"/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CD5822">
        <w:rPr>
          <w:rFonts w:ascii="Arial" w:hAnsi="Arial" w:cs="Arial"/>
          <w:color w:val="000000" w:themeColor="text1"/>
        </w:rPr>
        <w:lastRenderedPageBreak/>
        <w:object w:dxaOrig="225" w:dyaOrig="225">
          <v:shape id="_x0000_i1223" type="#_x0000_t75" style="width:20.25pt;height:18pt" o:ole="">
            <v:imagedata r:id="rId6" o:title=""/>
          </v:shape>
          <w:control r:id="rId17" w:name="DefaultOcxName11" w:shapeid="_x0000_i1223"/>
        </w:object>
      </w:r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 xml:space="preserve">Отличия океанической </w:t>
      </w:r>
      <w:proofErr w:type="spellStart"/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коры</w:t>
      </w:r>
      <w:proofErr w:type="spellEnd"/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:</w:t>
      </w:r>
      <w:r w:rsidRPr="00CD5822">
        <w:rPr>
          <w:rFonts w:ascii="Arial" w:hAnsi="Arial" w:cs="Arial"/>
          <w:color w:val="000000" w:themeColor="text1"/>
        </w:rPr>
        <w:t xml:space="preserve"> Четкое выделение особенностей океанической </w:t>
      </w:r>
      <w:proofErr w:type="spellStart"/>
      <w:r w:rsidRPr="00CD5822">
        <w:rPr>
          <w:rFonts w:ascii="Arial" w:hAnsi="Arial" w:cs="Arial"/>
          <w:color w:val="000000" w:themeColor="text1"/>
        </w:rPr>
        <w:t>коры</w:t>
      </w:r>
      <w:proofErr w:type="spellEnd"/>
      <w:r w:rsidRPr="00CD5822">
        <w:rPr>
          <w:rFonts w:ascii="Arial" w:hAnsi="Arial" w:cs="Arial"/>
          <w:color w:val="000000" w:themeColor="text1"/>
        </w:rPr>
        <w:t xml:space="preserve"> и её различий с материковой.</w:t>
      </w:r>
    </w:p>
    <w:p w:rsidR="00CD5822" w:rsidRPr="00CD5822" w:rsidRDefault="00CD5822" w:rsidP="00CD5822">
      <w:pPr>
        <w:pStyle w:val="a4"/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CD5822">
        <w:rPr>
          <w:rFonts w:ascii="Arial" w:hAnsi="Arial" w:cs="Arial"/>
          <w:color w:val="000000" w:themeColor="text1"/>
        </w:rPr>
        <w:object w:dxaOrig="225" w:dyaOrig="225">
          <v:shape id="_x0000_i1222" type="#_x0000_t75" style="width:20.25pt;height:18pt" o:ole="">
            <v:imagedata r:id="rId6" o:title=""/>
          </v:shape>
          <w:control r:id="rId18" w:name="DefaultOcxName12" w:shapeid="_x0000_i1222"/>
        </w:object>
      </w:r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Рефлексия:</w:t>
      </w:r>
      <w:r w:rsidRPr="00CD5822">
        <w:rPr>
          <w:rFonts w:ascii="Arial" w:hAnsi="Arial" w:cs="Arial"/>
          <w:color w:val="000000" w:themeColor="text1"/>
        </w:rPr>
        <w:t xml:space="preserve"> Организация этапа рефлексии для самооценки учащимися своего уровня понимания и интереса к теме.</w:t>
      </w:r>
    </w:p>
    <w:p w:rsidR="00CD5822" w:rsidRPr="00CD5822" w:rsidRDefault="00CD5822" w:rsidP="00CD5822">
      <w:pPr>
        <w:pStyle w:val="a4"/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CD5822">
        <w:rPr>
          <w:rFonts w:ascii="Arial" w:hAnsi="Arial" w:cs="Arial"/>
          <w:color w:val="000000" w:themeColor="text1"/>
        </w:rPr>
        <w:object w:dxaOrig="225" w:dyaOrig="225">
          <v:shape id="_x0000_i1221" type="#_x0000_t75" style="width:20.25pt;height:18pt" o:ole="">
            <v:imagedata r:id="rId6" o:title=""/>
          </v:shape>
          <w:control r:id="rId19" w:name="DefaultOcxName13" w:shapeid="_x0000_i1221"/>
        </w:object>
      </w:r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Заключение:</w:t>
      </w:r>
      <w:r w:rsidRPr="00CD5822">
        <w:rPr>
          <w:rFonts w:ascii="Arial" w:hAnsi="Arial" w:cs="Arial"/>
          <w:color w:val="000000" w:themeColor="text1"/>
        </w:rPr>
        <w:t xml:space="preserve"> Мотивирующее завершение урока, подчеркивающее важность изучаемого материала.</w:t>
      </w:r>
    </w:p>
    <w:p w:rsidR="00CD5822" w:rsidRPr="00CD5822" w:rsidRDefault="00CD5822" w:rsidP="00CD5822">
      <w:pPr>
        <w:pStyle w:val="a4"/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CD5822">
        <w:rPr>
          <w:rFonts w:ascii="Arial" w:hAnsi="Arial" w:cs="Arial"/>
          <w:color w:val="000000" w:themeColor="text1"/>
        </w:rPr>
        <w:object w:dxaOrig="225" w:dyaOrig="225">
          <v:shape id="_x0000_i1220" type="#_x0000_t75" style="width:20.25pt;height:18pt" o:ole="">
            <v:imagedata r:id="rId6" o:title=""/>
          </v:shape>
          <w:control r:id="rId20" w:name="DefaultOcxName14" w:shapeid="_x0000_i1220"/>
        </w:object>
      </w:r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Домашнее задание:</w:t>
      </w:r>
      <w:r w:rsidRPr="00CD5822">
        <w:rPr>
          <w:rFonts w:ascii="Arial" w:hAnsi="Arial" w:cs="Arial"/>
          <w:color w:val="000000" w:themeColor="text1"/>
        </w:rPr>
        <w:t xml:space="preserve"> Выдача домашнего задания, связанного с темой урока.</w:t>
      </w:r>
    </w:p>
    <w:p w:rsidR="00CD5822" w:rsidRPr="00CD5822" w:rsidRDefault="00CD5822" w:rsidP="00CD5822">
      <w:pPr>
        <w:pStyle w:val="a4"/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CD5822">
        <w:rPr>
          <w:rFonts w:ascii="Arial" w:hAnsi="Arial" w:cs="Arial"/>
          <w:color w:val="000000" w:themeColor="text1"/>
        </w:rPr>
        <w:object w:dxaOrig="225" w:dyaOrig="225">
          <v:shape id="_x0000_i1219" type="#_x0000_t75" style="width:20.25pt;height:18pt" o:ole="">
            <v:imagedata r:id="rId6" o:title=""/>
          </v:shape>
          <w:control r:id="rId21" w:name="DefaultOcxName15" w:shapeid="_x0000_i1219"/>
        </w:object>
      </w:r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Интерактивные методы:</w:t>
      </w:r>
      <w:r w:rsidRPr="00CD5822">
        <w:rPr>
          <w:rFonts w:ascii="Arial" w:hAnsi="Arial" w:cs="Arial"/>
          <w:color w:val="000000" w:themeColor="text1"/>
        </w:rPr>
        <w:t xml:space="preserve"> Проверка использования интерактивных методов обучения, таких как групповые проекты, практические задания.</w:t>
      </w:r>
    </w:p>
    <w:p w:rsidR="00CD5822" w:rsidRPr="00CD5822" w:rsidRDefault="00CD5822" w:rsidP="00CD5822">
      <w:pPr>
        <w:pStyle w:val="a4"/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CD5822">
        <w:rPr>
          <w:rFonts w:ascii="Arial" w:hAnsi="Arial" w:cs="Arial"/>
          <w:color w:val="000000" w:themeColor="text1"/>
        </w:rPr>
        <w:object w:dxaOrig="225" w:dyaOrig="225">
          <v:shape id="_x0000_i1218" type="#_x0000_t75" style="width:20.25pt;height:18pt" o:ole="">
            <v:imagedata r:id="rId6" o:title=""/>
          </v:shape>
          <w:control r:id="rId22" w:name="DefaultOcxName16" w:shapeid="_x0000_i1218"/>
        </w:object>
      </w:r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Визуализация материала:</w:t>
      </w:r>
      <w:r w:rsidRPr="00CD5822">
        <w:rPr>
          <w:rFonts w:ascii="Arial" w:hAnsi="Arial" w:cs="Arial"/>
          <w:color w:val="000000" w:themeColor="text1"/>
        </w:rPr>
        <w:t xml:space="preserve"> Оценка использования визуализации, демонстрационных материалов, карт.</w:t>
      </w:r>
    </w:p>
    <w:p w:rsidR="00CD5822" w:rsidRPr="00CD5822" w:rsidRDefault="00CD5822" w:rsidP="00CD5822">
      <w:pPr>
        <w:pStyle w:val="a4"/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CD5822">
        <w:rPr>
          <w:rFonts w:ascii="Arial" w:hAnsi="Arial" w:cs="Arial"/>
          <w:color w:val="000000" w:themeColor="text1"/>
        </w:rPr>
        <w:object w:dxaOrig="225" w:dyaOrig="225">
          <v:shape id="_x0000_i1217" type="#_x0000_t75" style="width:20.25pt;height:18pt" o:ole="">
            <v:imagedata r:id="rId6" o:title=""/>
          </v:shape>
          <w:control r:id="rId23" w:name="DefaultOcxName17" w:shapeid="_x0000_i1217"/>
        </w:object>
      </w:r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Формирование географического мышления:</w:t>
      </w:r>
      <w:r w:rsidRPr="00CD5822">
        <w:rPr>
          <w:rFonts w:ascii="Arial" w:hAnsi="Arial" w:cs="Arial"/>
          <w:color w:val="000000" w:themeColor="text1"/>
        </w:rPr>
        <w:t xml:space="preserve"> Оценка степени стимулирования ученического географического мышления через анализ карт и предсказание географических процессов.</w:t>
      </w:r>
    </w:p>
    <w:p w:rsidR="00CD5822" w:rsidRPr="00CD5822" w:rsidRDefault="00CD5822" w:rsidP="00CD5822">
      <w:pPr>
        <w:pStyle w:val="a4"/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CD5822">
        <w:rPr>
          <w:rFonts w:ascii="Arial" w:hAnsi="Arial" w:cs="Arial"/>
          <w:color w:val="000000" w:themeColor="text1"/>
        </w:rPr>
        <w:object w:dxaOrig="225" w:dyaOrig="225">
          <v:shape id="_x0000_i1216" type="#_x0000_t75" style="width:20.25pt;height:18pt" o:ole="">
            <v:imagedata r:id="rId6" o:title=""/>
          </v:shape>
          <w:control r:id="rId24" w:name="DefaultOcxName18" w:shapeid="_x0000_i1216"/>
        </w:object>
      </w:r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Реакция учеников:</w:t>
      </w:r>
      <w:r w:rsidRPr="00CD5822">
        <w:rPr>
          <w:rFonts w:ascii="Arial" w:hAnsi="Arial" w:cs="Arial"/>
          <w:color w:val="000000" w:themeColor="text1"/>
        </w:rPr>
        <w:t xml:space="preserve"> Анализ реакции учащихся, внимания, интереса и уровня вовлеченности в урок.</w:t>
      </w:r>
    </w:p>
    <w:p w:rsidR="00CD5822" w:rsidRPr="00CD5822" w:rsidRDefault="00CD5822" w:rsidP="00CD5822">
      <w:pPr>
        <w:pStyle w:val="a4"/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CD5822">
        <w:rPr>
          <w:rFonts w:ascii="Arial" w:hAnsi="Arial" w:cs="Arial"/>
          <w:color w:val="000000" w:themeColor="text1"/>
        </w:rPr>
        <w:object w:dxaOrig="225" w:dyaOrig="225">
          <v:shape id="_x0000_i1215" type="#_x0000_t75" style="width:20.25pt;height:18pt" o:ole="">
            <v:imagedata r:id="rId6" o:title=""/>
          </v:shape>
          <w:control r:id="rId25" w:name="DefaultOcxName19" w:shapeid="_x0000_i1215"/>
        </w:object>
      </w:r>
      <w:r w:rsidRPr="00CD582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Рефлексия учителя:</w:t>
      </w:r>
      <w:r w:rsidRPr="00CD5822">
        <w:rPr>
          <w:rFonts w:ascii="Arial" w:hAnsi="Arial" w:cs="Arial"/>
          <w:color w:val="000000" w:themeColor="text1"/>
        </w:rPr>
        <w:t xml:space="preserve"> Самооценка проведенного урока, выявление успешных методов и возможных улучшений.</w:t>
      </w:r>
    </w:p>
    <w:p w:rsidR="00CD5822" w:rsidRPr="00CD5822" w:rsidRDefault="00CD5822" w:rsidP="001558AD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CD5822" w:rsidRPr="00CD5822" w:rsidSect="00A74DF6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47789"/>
    <w:multiLevelType w:val="multilevel"/>
    <w:tmpl w:val="0978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558AD"/>
    <w:rsid w:val="001C7E52"/>
    <w:rsid w:val="003F6AC5"/>
    <w:rsid w:val="0054726D"/>
    <w:rsid w:val="006805D3"/>
    <w:rsid w:val="00691DA1"/>
    <w:rsid w:val="006F5164"/>
    <w:rsid w:val="00911C55"/>
    <w:rsid w:val="00A74DF6"/>
    <w:rsid w:val="00C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3D955536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2024-02-14T12:33:00Z</dcterms:modified>
</cp:coreProperties>
</file>