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64" w:rsidRDefault="009F4764" w:rsidP="009F476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9F4764">
        <w:rPr>
          <w:rFonts w:ascii="Arial Black" w:hAnsi="Arial Black" w:cs="Arial"/>
          <w:sz w:val="36"/>
          <w:szCs w:val="36"/>
        </w:rPr>
        <w:t>Топливно-энергетический комплекс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9F4764" w:rsidRDefault="009F4764" w:rsidP="009F476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F4764" w:rsidRDefault="009F4764" w:rsidP="009F476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F4764" w:rsidRPr="009F4764" w:rsidRDefault="009F4764" w:rsidP="009F47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135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745"/>
        <w:gridCol w:w="3387"/>
        <w:gridCol w:w="1540"/>
        <w:gridCol w:w="1611"/>
      </w:tblGrid>
      <w:tr w:rsidR="009F4764" w:rsidRPr="009F4764" w:rsidTr="009F476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71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3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присутствия, объявление темы урока.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учебных материалов, включение в рабочий режим.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объявление.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Наблюдение, текущий контроль.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Опрос учащихся о предыдущей теме "Мировое хозяйство".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Вспоминание и обсуждение материала предыдущего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Опрос,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ответ, активность.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тему, объяснение целей и значимости урока.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слушание, формулирование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беседа.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вопросы, интерес учащихся.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Топливный баланс мира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понятия топливного баланса.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понятия, выявление ключевых элементов.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обсуждение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ответы, участие в обсуждении.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Рост производства топлива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динамики производства нефти, газа, угля в масштабе мира.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Групповой анализ данных, выделение основных тенденций.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групповых результатов.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Характеристика промышленности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особенностей газовой, нефтяной, угольной промышленности.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Индивидуальное изучение материала, подготовка к выступлению.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презентация.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Устные выступления, презентация.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Электроэнергетика мира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роли электроэнергетики в энергобалансе.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влияния электроэнергетики на экономику.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обсуждение в парах.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Устные ответы, участие в обсуждении.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учащимися своего уровня понимания темы.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 мнениями о важности изучения топливно-энергетического комплекса.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дискуссия.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высказывают свои выводы.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выделение ключевых моментов урока.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основных выводов, формулирование вопросов.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обобщение.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Учебные вопросы, активность.</w:t>
            </w:r>
          </w:p>
        </w:tc>
      </w:tr>
      <w:tr w:rsidR="009F4764" w:rsidRPr="009F4764" w:rsidTr="009F476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7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на подготовку к следующему уроку.</w:t>
            </w:r>
          </w:p>
        </w:tc>
        <w:tc>
          <w:tcPr>
            <w:tcW w:w="33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задания в домашних условиях.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Задание, 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F4764" w:rsidRPr="009F4764" w:rsidRDefault="009F4764" w:rsidP="009F4764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9F4764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Письменные работы, активность.</w:t>
            </w:r>
          </w:p>
        </w:tc>
      </w:tr>
    </w:tbl>
    <w:p w:rsidR="009F4764" w:rsidRPr="009F4764" w:rsidRDefault="009F4764" w:rsidP="009F476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9F476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позволяет структурировать урок, учитывая ФГОС, и обеспечивает последовательное освоение материала учащимися.</w:t>
      </w:r>
    </w:p>
    <w:sectPr w:rsidR="009F4764" w:rsidRPr="009F4764" w:rsidSect="009F4764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4"/>
    <w:rsid w:val="009F4764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F277"/>
  <w15:chartTrackingRefBased/>
  <w15:docId w15:val="{5CE6CD27-8AC5-44AD-B164-DC4E5EB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76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2023-12-21T10:47:00Z</dcterms:created>
  <dcterms:modified xsi:type="dcterms:W3CDTF">2023-12-21T10:50:00Z</dcterms:modified>
</cp:coreProperties>
</file>