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классе по теме: "</w:t>
      </w:r>
      <w:r w:rsidR="00A623CF" w:rsidRPr="00A623CF">
        <w:rPr>
          <w:rFonts w:ascii="Arial Black" w:hAnsi="Arial Black"/>
          <w:sz w:val="40"/>
          <w:szCs w:val="40"/>
        </w:rPr>
        <w:t>Учение о природных зонах. Природные зоны России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0D50B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A623CF" w:rsidRDefault="00A623CF" w:rsidP="00A623CF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Чек-лист для успешного проведения урока по теме "Учение о природных зонах. Природные зоны России":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Подготовка к уроку: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6" o:title=""/>
          </v:shape>
          <w:control r:id="rId7" w:name="DefaultOcxName" w:shapeid="_x0000_i1150"/>
        </w:object>
      </w:r>
      <w:r>
        <w:rPr>
          <w:rFonts w:ascii="Segoe UI" w:hAnsi="Segoe UI" w:cs="Segoe UI"/>
          <w:color w:val="374151"/>
        </w:rPr>
        <w:t>Разработать интересное и увлекательное вступление, привлекающее внимание учеников.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9" type="#_x0000_t75" style="width:20.25pt;height:18pt" o:ole="">
            <v:imagedata r:id="rId6" o:title=""/>
          </v:shape>
          <w:control r:id="rId8" w:name="DefaultOcxName1" w:shapeid="_x0000_i1149"/>
        </w:object>
      </w:r>
      <w:r>
        <w:rPr>
          <w:rFonts w:ascii="Segoe UI" w:hAnsi="Segoe UI" w:cs="Segoe UI"/>
          <w:color w:val="374151"/>
        </w:rPr>
        <w:t>Подготовить визуальные материалы: презентацию, схемы, карты.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8" type="#_x0000_t75" style="width:20.25pt;height:18pt" o:ole="">
            <v:imagedata r:id="rId6" o:title=""/>
          </v:shape>
          <w:control r:id="rId9" w:name="DefaultOcxName2" w:shapeid="_x0000_i1148"/>
        </w:object>
      </w:r>
      <w:r>
        <w:rPr>
          <w:rFonts w:ascii="Segoe UI" w:hAnsi="Segoe UI" w:cs="Segoe UI"/>
          <w:color w:val="374151"/>
        </w:rPr>
        <w:t>Обеспечить наличие необходимых учебных пособий и ресурсов.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Интерактивные методы обучения: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7" type="#_x0000_t75" style="width:20.25pt;height:18pt" o:ole="">
            <v:imagedata r:id="rId6" o:title=""/>
          </v:shape>
          <w:control r:id="rId10" w:name="DefaultOcxName3" w:shapeid="_x0000_i1147"/>
        </w:object>
      </w:r>
      <w:r>
        <w:rPr>
          <w:rFonts w:ascii="Segoe UI" w:hAnsi="Segoe UI" w:cs="Segoe UI"/>
          <w:color w:val="374151"/>
        </w:rPr>
        <w:t>Внедрить элементы интерактивности: групповые обсуждения, работа с картами, обмен опытом.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6" type="#_x0000_t75" style="width:20.25pt;height:18pt" o:ole="">
            <v:imagedata r:id="rId6" o:title=""/>
          </v:shape>
          <w:control r:id="rId11" w:name="DefaultOcxName4" w:shapeid="_x0000_i1146"/>
        </w:object>
      </w:r>
      <w:r>
        <w:rPr>
          <w:rFonts w:ascii="Segoe UI" w:hAnsi="Segoe UI" w:cs="Segoe UI"/>
          <w:color w:val="374151"/>
        </w:rPr>
        <w:t>Поддерживать диалог и обсуждение, стимулировать активное участие учеников.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Визуализация материала: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5" type="#_x0000_t75" style="width:20.25pt;height:18pt" o:ole="">
            <v:imagedata r:id="rId6" o:title=""/>
          </v:shape>
          <w:control r:id="rId12" w:name="DefaultOcxName5" w:shapeid="_x0000_i1145"/>
        </w:object>
      </w:r>
      <w:r>
        <w:rPr>
          <w:rFonts w:ascii="Segoe UI" w:hAnsi="Segoe UI" w:cs="Segoe UI"/>
          <w:color w:val="374151"/>
        </w:rPr>
        <w:t>Использовать визуальные средства для наглядного представления информации.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4" type="#_x0000_t75" style="width:20.25pt;height:18pt" o:ole="">
            <v:imagedata r:id="rId6" o:title=""/>
          </v:shape>
          <w:control r:id="rId13" w:name="DefaultOcxName6" w:shapeid="_x0000_i1144"/>
        </w:object>
      </w:r>
      <w:r>
        <w:rPr>
          <w:rFonts w:ascii="Segoe UI" w:hAnsi="Segoe UI" w:cs="Segoe UI"/>
          <w:color w:val="374151"/>
        </w:rPr>
        <w:t>Включить элементы графики, диаграмм, чтобы сделать урок более доступным и понятным.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Современные технологии: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3" type="#_x0000_t75" style="width:20.25pt;height:18pt" o:ole="">
            <v:imagedata r:id="rId6" o:title=""/>
          </v:shape>
          <w:control r:id="rId14" w:name="DefaultOcxName7" w:shapeid="_x0000_i1143"/>
        </w:object>
      </w:r>
      <w:r>
        <w:rPr>
          <w:rFonts w:ascii="Segoe UI" w:hAnsi="Segoe UI" w:cs="Segoe UI"/>
          <w:color w:val="374151"/>
        </w:rPr>
        <w:t>Воспользоваться электронными ресурсами и онлайн-картами для дополнительного иллюстрирования материала.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2" type="#_x0000_t75" style="width:20.25pt;height:18pt" o:ole="">
            <v:imagedata r:id="rId6" o:title=""/>
          </v:shape>
          <w:control r:id="rId15" w:name="DefaultOcxName8" w:shapeid="_x0000_i1142"/>
        </w:object>
      </w:r>
      <w:r>
        <w:rPr>
          <w:rFonts w:ascii="Segoe UI" w:hAnsi="Segoe UI" w:cs="Segoe UI"/>
          <w:color w:val="374151"/>
        </w:rPr>
        <w:t>Интегрировать современные технологии для повышения интереса учеников.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Практическая значимость: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41" type="#_x0000_t75" style="width:20.25pt;height:18pt" o:ole="">
            <v:imagedata r:id="rId6" o:title=""/>
          </v:shape>
          <w:control r:id="rId16" w:name="DefaultOcxName9" w:shapeid="_x0000_i1141"/>
        </w:object>
      </w:r>
      <w:r>
        <w:rPr>
          <w:rFonts w:ascii="Segoe UI" w:hAnsi="Segoe UI" w:cs="Segoe UI"/>
          <w:color w:val="374151"/>
        </w:rPr>
        <w:t>Продемонстрировать практическую важность изучаемого материала, связав его с реальными ситуациями и явлениями.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Индивидуальный подход: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object w:dxaOrig="225" w:dyaOrig="225">
          <v:shape id="_x0000_i1140" type="#_x0000_t75" style="width:20.25pt;height:18pt" o:ole="">
            <v:imagedata r:id="rId6" o:title=""/>
          </v:shape>
          <w:control r:id="rId17" w:name="DefaultOcxName10" w:shapeid="_x0000_i1140"/>
        </w:object>
      </w:r>
      <w:r>
        <w:rPr>
          <w:rFonts w:ascii="Segoe UI" w:hAnsi="Segoe UI" w:cs="Segoe UI"/>
          <w:color w:val="374151"/>
        </w:rPr>
        <w:t>Учесть различные стили обучения учеников, предоставив разнообразные задания и возможности для самостоятельной работы.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Рефлексия: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39" type="#_x0000_t75" style="width:20.25pt;height:18pt" o:ole="">
            <v:imagedata r:id="rId6" o:title=""/>
          </v:shape>
          <w:control r:id="rId18" w:name="DefaultOcxName11" w:shapeid="_x0000_i1139"/>
        </w:object>
      </w:r>
      <w:r>
        <w:rPr>
          <w:rFonts w:ascii="Segoe UI" w:hAnsi="Segoe UI" w:cs="Segoe UI"/>
          <w:color w:val="374151"/>
        </w:rPr>
        <w:t>Провести рефлексию в конце урока, дать ученикам возможность самостоятельной оценки своего понимания темы.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Заключение: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38" type="#_x0000_t75" style="width:20.25pt;height:18pt" o:ole="">
            <v:imagedata r:id="rId6" o:title=""/>
          </v:shape>
          <w:control r:id="rId19" w:name="DefaultOcxName12" w:shapeid="_x0000_i1138"/>
        </w:object>
      </w:r>
      <w:r>
        <w:rPr>
          <w:rFonts w:ascii="Segoe UI" w:hAnsi="Segoe UI" w:cs="Segoe UI"/>
          <w:color w:val="374151"/>
        </w:rPr>
        <w:t>Завершить урок оптимистичным и мотивирующим заверением, подчеркнуть важность полученных знаний.</w:t>
      </w:r>
    </w:p>
    <w:p w:rsidR="00A623CF" w:rsidRDefault="00A623CF" w:rsidP="00A623CF">
      <w:pPr>
        <w:pStyle w:val="a4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Домашнее задание:</w:t>
      </w:r>
    </w:p>
    <w:p w:rsidR="00A623CF" w:rsidRDefault="00A623CF" w:rsidP="00A623CF">
      <w:pPr>
        <w:pStyle w:val="task-list-item"/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37" type="#_x0000_t75" style="width:20.25pt;height:18pt" o:ole="">
            <v:imagedata r:id="rId6" o:title=""/>
          </v:shape>
          <w:control r:id="rId20" w:name="DefaultOcxName13" w:shapeid="_x0000_i1137"/>
        </w:object>
      </w:r>
      <w:r>
        <w:rPr>
          <w:rFonts w:ascii="Segoe UI" w:hAnsi="Segoe UI" w:cs="Segoe UI"/>
          <w:color w:val="374151"/>
        </w:rPr>
        <w:t>Задать домашнее задание для закрепления материала и стимулирования дополнительного изучения темы.</w:t>
      </w:r>
    </w:p>
    <w:p w:rsidR="00A623CF" w:rsidRDefault="00A623CF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A623CF" w:rsidRDefault="00A623CF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A623CF" w:rsidRDefault="00A623CF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E04E3" w:rsidRDefault="009E04E3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1558AD" w:rsidRDefault="00E7667C" w:rsidP="001558AD">
      <w:pPr>
        <w:rPr>
          <w:rFonts w:ascii="Arial" w:hAnsi="Arial" w:cs="Arial"/>
          <w:sz w:val="24"/>
          <w:szCs w:val="24"/>
        </w:rPr>
      </w:pPr>
    </w:p>
    <w:sectPr w:rsidR="00E7667C" w:rsidRPr="001558AD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558AD"/>
    <w:rsid w:val="003F6AC5"/>
    <w:rsid w:val="0054726D"/>
    <w:rsid w:val="006805D3"/>
    <w:rsid w:val="00691DA1"/>
    <w:rsid w:val="006F5164"/>
    <w:rsid w:val="00911C55"/>
    <w:rsid w:val="009E04E3"/>
    <w:rsid w:val="00A623CF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B781C8B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2023-12-17T12:58:00Z</dcterms:modified>
</cp:coreProperties>
</file>