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E3C19" w:rsidRPr="005E3C19">
        <w:rPr>
          <w:rFonts w:ascii="Arial Black" w:hAnsi="Arial Black"/>
          <w:sz w:val="40"/>
          <w:szCs w:val="40"/>
        </w:rPr>
        <w:t>Топливно-энергетический комплекс мира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5E3C1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E3C19" w:rsidRPr="005E3C19" w:rsidRDefault="005E3C19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5E3C19" w:rsidRPr="005E3C19" w:rsidRDefault="005E3C19" w:rsidP="005E3C19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Чек-лист для успешного проведения урока по теме "Топливно-энергетический комплекс мира" в географии: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Организационный момент: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6" o:title=""/>
          </v:shape>
          <w:control r:id="rId7" w:name="DefaultOcxName" w:shapeid="_x0000_i1192"/>
        </w:object>
      </w:r>
      <w:r w:rsidRPr="005E3C19">
        <w:rPr>
          <w:rFonts w:ascii="Arial" w:hAnsi="Arial" w:cs="Arial"/>
          <w:color w:val="000000" w:themeColor="text1"/>
        </w:rPr>
        <w:t>Проверка присутствия учеников.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8" w:name="DefaultOcxName1" w:shapeid="_x0000_i1191"/>
        </w:object>
      </w:r>
      <w:r w:rsidRPr="005E3C19">
        <w:rPr>
          <w:rFonts w:ascii="Arial" w:hAnsi="Arial" w:cs="Arial"/>
          <w:color w:val="000000" w:themeColor="text1"/>
        </w:rPr>
        <w:t>Готовность учебных материалов (тетрадей, учебников).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9" w:name="DefaultOcxName2" w:shapeid="_x0000_i1190"/>
        </w:object>
      </w:r>
      <w:r w:rsidRPr="005E3C19">
        <w:rPr>
          <w:rFonts w:ascii="Arial" w:hAnsi="Arial" w:cs="Arial"/>
          <w:color w:val="000000" w:themeColor="text1"/>
        </w:rPr>
        <w:t>Подготовка проекционного экрана для презентации.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0" w:name="DefaultOcxName3" w:shapeid="_x0000_i1189"/>
        </w:object>
      </w:r>
      <w:r w:rsidRPr="005E3C19">
        <w:rPr>
          <w:rFonts w:ascii="Arial" w:hAnsi="Arial" w:cs="Arial"/>
          <w:color w:val="000000" w:themeColor="text1"/>
        </w:rPr>
        <w:t>Разъяснение основных правил и инструкций по поведению на уроке.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11" w:name="DefaultOcxName4" w:shapeid="_x0000_i1188"/>
        </w:object>
      </w:r>
      <w:r w:rsidRPr="005E3C19">
        <w:rPr>
          <w:rFonts w:ascii="Arial" w:hAnsi="Arial" w:cs="Arial"/>
          <w:color w:val="000000" w:themeColor="text1"/>
        </w:rPr>
        <w:t>Отключение мобильных телефонов.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Актуализация усвоенных знаний: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12" w:name="DefaultOcxName5" w:shapeid="_x0000_i1187"/>
        </w:object>
      </w:r>
      <w:r w:rsidRPr="005E3C19">
        <w:rPr>
          <w:rFonts w:ascii="Arial" w:hAnsi="Arial" w:cs="Arial"/>
          <w:color w:val="000000" w:themeColor="text1"/>
        </w:rPr>
        <w:t>Организация опроса учащихся о предыдущей теме "Мировое хозяйство".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13" w:name="DefaultOcxName6" w:shapeid="_x0000_i1186"/>
        </w:object>
      </w:r>
      <w:r w:rsidRPr="005E3C19">
        <w:rPr>
          <w:rFonts w:ascii="Arial" w:hAnsi="Arial" w:cs="Arial"/>
          <w:color w:val="000000" w:themeColor="text1"/>
        </w:rPr>
        <w:t>Поддержка опроса вопросами, направленными на активизацию предварительных знаний.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Вступительное слово: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14" w:name="DefaultOcxName7" w:shapeid="_x0000_i1185"/>
        </w:object>
      </w:r>
      <w:r w:rsidRPr="005E3C19">
        <w:rPr>
          <w:rFonts w:ascii="Arial" w:hAnsi="Arial" w:cs="Arial"/>
          <w:color w:val="000000" w:themeColor="text1"/>
        </w:rPr>
        <w:t>Краткое и увлекательное введение в тему урока.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4" type="#_x0000_t75" style="width:20.25pt;height:18pt" o:ole="">
            <v:imagedata r:id="rId6" o:title=""/>
          </v:shape>
          <w:control r:id="rId15" w:name="DefaultOcxName8" w:shapeid="_x0000_i1184"/>
        </w:object>
      </w:r>
      <w:r w:rsidRPr="005E3C19">
        <w:rPr>
          <w:rFonts w:ascii="Arial" w:hAnsi="Arial" w:cs="Arial"/>
          <w:color w:val="000000" w:themeColor="text1"/>
        </w:rPr>
        <w:t>Объяснение целей урока и его значимости для понимания современного мира.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16" w:name="DefaultOcxName9" w:shapeid="_x0000_i1183"/>
        </w:object>
      </w:r>
      <w:r w:rsidRPr="005E3C19">
        <w:rPr>
          <w:rFonts w:ascii="Arial" w:hAnsi="Arial" w:cs="Arial"/>
          <w:color w:val="000000" w:themeColor="text1"/>
        </w:rPr>
        <w:t>Уточнение о наличии дополнительных материалов, таких как технологическая карта, кроссворд, презентация, тесты и др.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Основная часть: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17" w:name="DefaultOcxName10" w:shapeid="_x0000_i1182"/>
        </w:object>
      </w:r>
      <w:r w:rsidRPr="005E3C19">
        <w:rPr>
          <w:rFonts w:ascii="Arial" w:hAnsi="Arial" w:cs="Arial"/>
          <w:color w:val="000000" w:themeColor="text1"/>
        </w:rPr>
        <w:t>Топливный баланс мира: понятие и анализ структуры потребления топлива в разных странах.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18" w:name="DefaultOcxName11" w:shapeid="_x0000_i1181"/>
        </w:object>
      </w:r>
      <w:r w:rsidRPr="005E3C19">
        <w:rPr>
          <w:rFonts w:ascii="Arial" w:hAnsi="Arial" w:cs="Arial"/>
          <w:color w:val="000000" w:themeColor="text1"/>
        </w:rPr>
        <w:t>Рост производства различных видов топлива: динамика и факторы влияния.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80" type="#_x0000_t75" style="width:20.25pt;height:18pt" o:ole="">
            <v:imagedata r:id="rId6" o:title=""/>
          </v:shape>
          <w:control r:id="rId19" w:name="DefaultOcxName12" w:shapeid="_x0000_i1180"/>
        </w:object>
      </w:r>
      <w:r w:rsidRPr="005E3C19">
        <w:rPr>
          <w:rFonts w:ascii="Arial" w:hAnsi="Arial" w:cs="Arial"/>
          <w:color w:val="000000" w:themeColor="text1"/>
        </w:rPr>
        <w:t>Характеристика газовой, нефтяной, угольной промышленности: особенности и география добычи и потребления.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lastRenderedPageBreak/>
        <w:object w:dxaOrig="225" w:dyaOrig="225">
          <v:shape id="_x0000_i1179" type="#_x0000_t75" style="width:20.25pt;height:18pt" o:ole="">
            <v:imagedata r:id="rId6" o:title=""/>
          </v:shape>
          <w:control r:id="rId20" w:name="DefaultOcxName13" w:shapeid="_x0000_i1179"/>
        </w:object>
      </w:r>
      <w:r w:rsidRPr="005E3C19">
        <w:rPr>
          <w:rFonts w:ascii="Arial" w:hAnsi="Arial" w:cs="Arial"/>
          <w:color w:val="000000" w:themeColor="text1"/>
        </w:rPr>
        <w:t>Электроэнергетика мира: роль в структуре энергобаланса и альтернативные источники энергии.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Рефлексия: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21" w:name="DefaultOcxName14" w:shapeid="_x0000_i1178"/>
        </w:object>
      </w:r>
      <w:r w:rsidRPr="005E3C19">
        <w:rPr>
          <w:rFonts w:ascii="Arial" w:hAnsi="Arial" w:cs="Arial"/>
          <w:color w:val="000000" w:themeColor="text1"/>
        </w:rPr>
        <w:t>Организация обсуждения и анализа полученной информации.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7" type="#_x0000_t75" style="width:20.25pt;height:18pt" o:ole="">
            <v:imagedata r:id="rId6" o:title=""/>
          </v:shape>
          <w:control r:id="rId22" w:name="DefaultOcxName15" w:shapeid="_x0000_i1177"/>
        </w:object>
      </w:r>
      <w:r w:rsidRPr="005E3C19">
        <w:rPr>
          <w:rFonts w:ascii="Arial" w:hAnsi="Arial" w:cs="Arial"/>
          <w:color w:val="000000" w:themeColor="text1"/>
        </w:rPr>
        <w:t>Поощрение учащихся высказывать свои выводы и впечатления от урока.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Заключение: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6" type="#_x0000_t75" style="width:20.25pt;height:18pt" o:ole="">
            <v:imagedata r:id="rId6" o:title=""/>
          </v:shape>
          <w:control r:id="rId23" w:name="DefaultOcxName16" w:shapeid="_x0000_i1176"/>
        </w:object>
      </w:r>
      <w:r w:rsidRPr="005E3C19">
        <w:rPr>
          <w:rFonts w:ascii="Arial" w:hAnsi="Arial" w:cs="Arial"/>
          <w:color w:val="000000" w:themeColor="text1"/>
        </w:rPr>
        <w:t>Подведение итогов урока.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24" w:name="DefaultOcxName17" w:shapeid="_x0000_i1175"/>
        </w:object>
      </w:r>
      <w:r w:rsidRPr="005E3C19">
        <w:rPr>
          <w:rFonts w:ascii="Arial" w:hAnsi="Arial" w:cs="Arial"/>
          <w:color w:val="000000" w:themeColor="text1"/>
        </w:rPr>
        <w:t>Оптимистичное и мотивирующее завершение занятия.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Домашнее задание: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25" w:name="DefaultOcxName18" w:shapeid="_x0000_i1174"/>
        </w:object>
      </w:r>
      <w:r w:rsidRPr="005E3C19">
        <w:rPr>
          <w:rFonts w:ascii="Arial" w:hAnsi="Arial" w:cs="Arial"/>
          <w:color w:val="000000" w:themeColor="text1"/>
        </w:rPr>
        <w:t>Задание для самостоятельной работы учащихся, связанной с темой урока.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Технологическая карта: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26" w:name="DefaultOcxName19" w:shapeid="_x0000_i1173"/>
        </w:object>
      </w:r>
      <w:r w:rsidRPr="005E3C19">
        <w:rPr>
          <w:rFonts w:ascii="Arial" w:hAnsi="Arial" w:cs="Arial"/>
          <w:color w:val="000000" w:themeColor="text1"/>
        </w:rPr>
        <w:t>Использование визуальных средств и современных технологий (проекционная доска, презентация).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2" type="#_x0000_t75" style="width:20.25pt;height:18pt" o:ole="">
            <v:imagedata r:id="rId6" o:title=""/>
          </v:shape>
          <w:control r:id="rId27" w:name="DefaultOcxName20" w:shapeid="_x0000_i1172"/>
        </w:object>
      </w:r>
      <w:r w:rsidRPr="005E3C19">
        <w:rPr>
          <w:rFonts w:ascii="Arial" w:hAnsi="Arial" w:cs="Arial"/>
          <w:color w:val="000000" w:themeColor="text1"/>
        </w:rPr>
        <w:t>Интерактивные методы обучения (групповая работа, обсуждения).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Оборудование и оформление кабинета: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20.25pt;height:18pt" o:ole="">
            <v:imagedata r:id="rId6" o:title=""/>
          </v:shape>
          <w:control r:id="rId28" w:name="DefaultOcxName21" w:shapeid="_x0000_i1171"/>
        </w:object>
      </w:r>
      <w:r w:rsidRPr="005E3C19">
        <w:rPr>
          <w:rFonts w:ascii="Arial" w:hAnsi="Arial" w:cs="Arial"/>
          <w:color w:val="000000" w:themeColor="text1"/>
        </w:rPr>
        <w:t>Подготовка и проверка необходимого оборудования.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70" type="#_x0000_t75" style="width:20.25pt;height:18pt" o:ole="">
            <v:imagedata r:id="rId6" o:title=""/>
          </v:shape>
          <w:control r:id="rId29" w:name="DefaultOcxName22" w:shapeid="_x0000_i1170"/>
        </w:object>
      </w:r>
      <w:r w:rsidRPr="005E3C19">
        <w:rPr>
          <w:rFonts w:ascii="Arial" w:hAnsi="Arial" w:cs="Arial"/>
          <w:color w:val="000000" w:themeColor="text1"/>
        </w:rPr>
        <w:t>Оформление кабинета в соответствии с темой урока.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Коммуникация: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0.25pt;height:18pt" o:ole="">
            <v:imagedata r:id="rId6" o:title=""/>
          </v:shape>
          <w:control r:id="rId30" w:name="DefaultOcxName23" w:shapeid="_x0000_i1169"/>
        </w:object>
      </w:r>
      <w:r w:rsidRPr="005E3C19">
        <w:rPr>
          <w:rFonts w:ascii="Arial" w:hAnsi="Arial" w:cs="Arial"/>
          <w:color w:val="000000" w:themeColor="text1"/>
        </w:rPr>
        <w:t>Активное взаимодействие с учащимися, стимулирование вопросов и обсуждений.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Педагогические методы: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68" type="#_x0000_t75" style="width:20.25pt;height:18pt" o:ole="">
            <v:imagedata r:id="rId6" o:title=""/>
          </v:shape>
          <w:control r:id="rId31" w:name="DefaultOcxName24" w:shapeid="_x0000_i1168"/>
        </w:object>
      </w:r>
      <w:r w:rsidRPr="005E3C19">
        <w:rPr>
          <w:rFonts w:ascii="Arial" w:hAnsi="Arial" w:cs="Arial"/>
          <w:color w:val="000000" w:themeColor="text1"/>
        </w:rPr>
        <w:t>Поддержание интереса учащихся через разнообразные методы обучения.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20.25pt;height:18pt" o:ole="">
            <v:imagedata r:id="rId6" o:title=""/>
          </v:shape>
          <w:control r:id="rId32" w:name="DefaultOcxName25" w:shapeid="_x0000_i1167"/>
        </w:object>
      </w:r>
      <w:r w:rsidRPr="005E3C19">
        <w:rPr>
          <w:rFonts w:ascii="Arial" w:hAnsi="Arial" w:cs="Arial"/>
          <w:color w:val="000000" w:themeColor="text1"/>
        </w:rPr>
        <w:t>Стимулирование критического мышления и аналитических навыков.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Время урока: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66" type="#_x0000_t75" style="width:20.25pt;height:18pt" o:ole="">
            <v:imagedata r:id="rId6" o:title=""/>
          </v:shape>
          <w:control r:id="rId33" w:name="DefaultOcxName26" w:shapeid="_x0000_i1166"/>
        </w:object>
      </w:r>
      <w:r w:rsidRPr="005E3C19">
        <w:rPr>
          <w:rFonts w:ascii="Arial" w:hAnsi="Arial" w:cs="Arial"/>
          <w:color w:val="000000" w:themeColor="text1"/>
        </w:rPr>
        <w:t>Соблюдение времени урока, равномерное распределение времени по разделам.</w:t>
      </w:r>
    </w:p>
    <w:p w:rsidR="005E3C19" w:rsidRPr="005E3C19" w:rsidRDefault="005E3C19" w:rsidP="005E3C19">
      <w:pPr>
        <w:pStyle w:val="a4"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5E3C19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Личное отношение:</w:t>
      </w:r>
    </w:p>
    <w:p w:rsidR="005E3C19" w:rsidRPr="005E3C19" w:rsidRDefault="005E3C19" w:rsidP="005E3C19">
      <w:pPr>
        <w:pStyle w:val="task-list-item"/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20.25pt;height:18pt" o:ole="">
            <v:imagedata r:id="rId6" o:title=""/>
          </v:shape>
          <w:control r:id="rId34" w:name="DefaultOcxName27" w:shapeid="_x0000_i1165"/>
        </w:object>
      </w:r>
      <w:r w:rsidRPr="005E3C19">
        <w:rPr>
          <w:rFonts w:ascii="Arial" w:hAnsi="Arial" w:cs="Arial"/>
          <w:color w:val="000000" w:themeColor="text1"/>
        </w:rPr>
        <w:t>Доступность и дружелюбие учителя, поддержка интереса учащихся к теме.</w:t>
      </w:r>
    </w:p>
    <w:p w:rsidR="005E3C19" w:rsidRPr="005E3C19" w:rsidRDefault="005E3C19" w:rsidP="005E3C19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5E3C19">
        <w:rPr>
          <w:rFonts w:ascii="Arial" w:hAnsi="Arial" w:cs="Arial"/>
          <w:color w:val="000000" w:themeColor="text1"/>
        </w:rPr>
        <w:t>Этот чек-лист поможет учителю географии эффективно организовать и провести урок по теме "Топливно-энергетический комплекс мира", соблюдая основные принципы ФГОС.</w:t>
      </w:r>
    </w:p>
    <w:p w:rsidR="005E3C19" w:rsidRPr="005E3C19" w:rsidRDefault="005E3C19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sectPr w:rsidR="005E3C19" w:rsidRPr="005E3C19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92D8E"/>
    <w:multiLevelType w:val="multilevel"/>
    <w:tmpl w:val="9C5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5E3C19"/>
    <w:rsid w:val="006805D3"/>
    <w:rsid w:val="00691DA1"/>
    <w:rsid w:val="006F5164"/>
    <w:rsid w:val="00911C55"/>
    <w:rsid w:val="009E04E3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E54135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2023-12-21T10:59:00Z</dcterms:modified>
</cp:coreProperties>
</file>