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11C55" w:rsidRPr="00911C55">
        <w:rPr>
          <w:rFonts w:ascii="Arial Black" w:hAnsi="Arial Black"/>
          <w:sz w:val="40"/>
          <w:szCs w:val="40"/>
        </w:rPr>
        <w:t>Движение небесных тел под действием сил тяготения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911C5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911C55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Чек-лист для успешного проведения урока по теме "Движение небесных тел под действием сил тяготения" в астрономии: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Подготовка к уроку: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20.25pt;height:18pt" o:ole="">
            <v:imagedata r:id="rId6" o:title=""/>
          </v:shape>
          <w:control r:id="rId7" w:name="DefaultOcxName" w:shapeid="_x0000_i1180"/>
        </w:object>
      </w:r>
      <w:r>
        <w:rPr>
          <w:rFonts w:ascii="Segoe UI" w:hAnsi="Segoe UI" w:cs="Segoe UI"/>
          <w:color w:val="374151"/>
        </w:rPr>
        <w:t>Проверьте наличие необходимых материалов: учебники, тетради, гравитационные модели и демонстрации.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9" type="#_x0000_t75" style="width:20.25pt;height:18pt" o:ole="">
            <v:imagedata r:id="rId6" o:title=""/>
          </v:shape>
          <w:control r:id="rId8" w:name="DefaultOcxName1" w:shapeid="_x0000_i1179"/>
        </w:object>
      </w:r>
      <w:r>
        <w:rPr>
          <w:rFonts w:ascii="Segoe UI" w:hAnsi="Segoe UI" w:cs="Segoe UI"/>
          <w:color w:val="374151"/>
        </w:rPr>
        <w:t>Подготовьте технологическую карту и презентацию для урока.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8" type="#_x0000_t75" style="width:20.25pt;height:18pt" o:ole="">
            <v:imagedata r:id="rId6" o:title=""/>
          </v:shape>
          <w:control r:id="rId9" w:name="DefaultOcxName2" w:shapeid="_x0000_i1178"/>
        </w:object>
      </w:r>
      <w:r>
        <w:rPr>
          <w:rFonts w:ascii="Segoe UI" w:hAnsi="Segoe UI" w:cs="Segoe UI"/>
          <w:color w:val="374151"/>
        </w:rPr>
        <w:t>Проверьте состояние оборудования, такого как проекционный экран, компьютер и аудиовизуальные средства.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Вступление: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7" type="#_x0000_t75" style="width:20.25pt;height:18pt" o:ole="">
            <v:imagedata r:id="rId6" o:title=""/>
          </v:shape>
          <w:control r:id="rId10" w:name="DefaultOcxName3" w:shapeid="_x0000_i1177"/>
        </w:object>
      </w:r>
      <w:r>
        <w:rPr>
          <w:rFonts w:ascii="Segoe UI" w:hAnsi="Segoe UI" w:cs="Segoe UI"/>
          <w:color w:val="374151"/>
        </w:rPr>
        <w:t>Привлеките внимание учащихся к теме урока, озвучив ключевые моменты.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6" type="#_x0000_t75" style="width:20.25pt;height:18pt" o:ole="">
            <v:imagedata r:id="rId6" o:title=""/>
          </v:shape>
          <w:control r:id="rId11" w:name="DefaultOcxName4" w:shapeid="_x0000_i1176"/>
        </w:object>
      </w:r>
      <w:r>
        <w:rPr>
          <w:rFonts w:ascii="Segoe UI" w:hAnsi="Segoe UI" w:cs="Segoe UI"/>
          <w:color w:val="374151"/>
        </w:rPr>
        <w:t>Напомните о предстоящих интересных моментах урока, таких как демонстрации, практические эксперименты и интерактивные задания.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Актуализация знаний: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5" type="#_x0000_t75" style="width:20.25pt;height:18pt" o:ole="">
            <v:imagedata r:id="rId6" o:title=""/>
          </v:shape>
          <w:control r:id="rId12" w:name="DefaultOcxName5" w:shapeid="_x0000_i1175"/>
        </w:object>
      </w:r>
      <w:r>
        <w:rPr>
          <w:rFonts w:ascii="Segoe UI" w:hAnsi="Segoe UI" w:cs="Segoe UI"/>
          <w:color w:val="374151"/>
        </w:rPr>
        <w:t>Воспользуйтесь проверочной работой или опросом, чтобы оценить уровень знаний учащихся по предыдущей теме "Законы движения планет".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4" type="#_x0000_t75" style="width:20.25pt;height:18pt" o:ole="">
            <v:imagedata r:id="rId6" o:title=""/>
          </v:shape>
          <w:control r:id="rId13" w:name="DefaultOcxName6" w:shapeid="_x0000_i1174"/>
        </w:object>
      </w:r>
      <w:r>
        <w:rPr>
          <w:rFonts w:ascii="Segoe UI" w:hAnsi="Segoe UI" w:cs="Segoe UI"/>
          <w:color w:val="374151"/>
        </w:rPr>
        <w:t>Поддерживайте обсуждение, чтобы активизировать и напомнить ученикам пройденный материал.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Основная часть: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3" type="#_x0000_t75" style="width:20.25pt;height:18pt" o:ole="">
            <v:imagedata r:id="rId6" o:title=""/>
          </v:shape>
          <w:control r:id="rId14" w:name="DefaultOcxName7" w:shapeid="_x0000_i1173"/>
        </w:object>
      </w:r>
      <w:r>
        <w:rPr>
          <w:rFonts w:ascii="Segoe UI" w:hAnsi="Segoe UI" w:cs="Segoe UI"/>
          <w:color w:val="374151"/>
        </w:rPr>
        <w:t>Разъясните понятие возмущенного движения, иллюстрируя его влияние на орбиты небесных тел.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2" type="#_x0000_t75" style="width:20.25pt;height:18pt" o:ole="">
            <v:imagedata r:id="rId6" o:title=""/>
          </v:shape>
          <w:control r:id="rId15" w:name="DefaultOcxName8" w:shapeid="_x0000_i1172"/>
        </w:object>
      </w:r>
      <w:r>
        <w:rPr>
          <w:rFonts w:ascii="Segoe UI" w:hAnsi="Segoe UI" w:cs="Segoe UI"/>
          <w:color w:val="374151"/>
        </w:rPr>
        <w:t>Проведите демонстрации гравитационных экспериментов и опытов для визуализации закона всемирного тяготения.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1" type="#_x0000_t75" style="width:20.25pt;height:18pt" o:ole="">
            <v:imagedata r:id="rId6" o:title=""/>
          </v:shape>
          <w:control r:id="rId16" w:name="DefaultOcxName9" w:shapeid="_x0000_i1171"/>
        </w:object>
      </w:r>
      <w:r>
        <w:rPr>
          <w:rFonts w:ascii="Segoe UI" w:hAnsi="Segoe UI" w:cs="Segoe UI"/>
          <w:color w:val="374151"/>
        </w:rPr>
        <w:t>Решите с учениками задачи на определение масс планет и других космических объектов, применяя законы гравитации.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lastRenderedPageBreak/>
        <w:t>Уточненный третий закон Кеплера: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70" type="#_x0000_t75" style="width:20.25pt;height:18pt" o:ole="">
            <v:imagedata r:id="rId6" o:title=""/>
          </v:shape>
          <w:control r:id="rId17" w:name="DefaultOcxName10" w:shapeid="_x0000_i1170"/>
        </w:object>
      </w:r>
      <w:r>
        <w:rPr>
          <w:rFonts w:ascii="Segoe UI" w:hAnsi="Segoe UI" w:cs="Segoe UI"/>
          <w:color w:val="374151"/>
        </w:rPr>
        <w:t>Повторите основы трех законов Кеплера, используя интересные примеры и исторические факты.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9" type="#_x0000_t75" style="width:20.25pt;height:18pt" o:ole="">
            <v:imagedata r:id="rId6" o:title=""/>
          </v:shape>
          <w:control r:id="rId18" w:name="DefaultOcxName11" w:shapeid="_x0000_i1169"/>
        </w:object>
      </w:r>
      <w:r>
        <w:rPr>
          <w:rFonts w:ascii="Segoe UI" w:hAnsi="Segoe UI" w:cs="Segoe UI"/>
          <w:color w:val="374151"/>
        </w:rPr>
        <w:t>Рассмотрите уточненный третий закон Кеплера и его практическое применение.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Явление приливов: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8" type="#_x0000_t75" style="width:20.25pt;height:18pt" o:ole="">
            <v:imagedata r:id="rId6" o:title=""/>
          </v:shape>
          <w:control r:id="rId19" w:name="DefaultOcxName12" w:shapeid="_x0000_i1168"/>
        </w:object>
      </w:r>
      <w:r>
        <w:rPr>
          <w:rFonts w:ascii="Segoe UI" w:hAnsi="Segoe UI" w:cs="Segoe UI"/>
          <w:color w:val="374151"/>
        </w:rPr>
        <w:t>Объясните происхождение приливов, используя гравитационное воздействие Луны и Солнца на Землю.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7" type="#_x0000_t75" style="width:20.25pt;height:18pt" o:ole="">
            <v:imagedata r:id="rId6" o:title=""/>
          </v:shape>
          <w:control r:id="rId20" w:name="DefaultOcxName13" w:shapeid="_x0000_i1167"/>
        </w:object>
      </w:r>
      <w:r>
        <w:rPr>
          <w:rFonts w:ascii="Segoe UI" w:hAnsi="Segoe UI" w:cs="Segoe UI"/>
          <w:color w:val="374151"/>
        </w:rPr>
        <w:t>Демонстрируйте и обсуждайте последствия приливов в контексте закона всемирного тяготения.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Групповая работа и обсуждение: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6" type="#_x0000_t75" style="width:20.25pt;height:18pt" o:ole="">
            <v:imagedata r:id="rId6" o:title=""/>
          </v:shape>
          <w:control r:id="rId21" w:name="DefaultOcxName14" w:shapeid="_x0000_i1166"/>
        </w:object>
      </w:r>
      <w:r>
        <w:rPr>
          <w:rFonts w:ascii="Segoe UI" w:hAnsi="Segoe UI" w:cs="Segoe UI"/>
          <w:color w:val="374151"/>
        </w:rPr>
        <w:t>Разделите учащихся на группы для решения задач и обсуждения темы.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5" type="#_x0000_t75" style="width:20.25pt;height:18pt" o:ole="">
            <v:imagedata r:id="rId6" o:title=""/>
          </v:shape>
          <w:control r:id="rId22" w:name="DefaultOcxName15" w:shapeid="_x0000_i1165"/>
        </w:object>
      </w:r>
      <w:r>
        <w:rPr>
          <w:rFonts w:ascii="Segoe UI" w:hAnsi="Segoe UI" w:cs="Segoe UI"/>
          <w:color w:val="374151"/>
        </w:rPr>
        <w:t>Содействуйте обмену мнениями и идеями между учащимися.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Рефлексия: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4" type="#_x0000_t75" style="width:20.25pt;height:18pt" o:ole="">
            <v:imagedata r:id="rId6" o:title=""/>
          </v:shape>
          <w:control r:id="rId23" w:name="DefaultOcxName16" w:shapeid="_x0000_i1164"/>
        </w:object>
      </w:r>
      <w:r>
        <w:rPr>
          <w:rFonts w:ascii="Segoe UI" w:hAnsi="Segoe UI" w:cs="Segoe UI"/>
          <w:color w:val="374151"/>
        </w:rPr>
        <w:t>Проведите рефлексию, позволяя учащимся оценить свои успехи, эмоции и понимание материала.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Заключение: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3" type="#_x0000_t75" style="width:20.25pt;height:18pt" o:ole="">
            <v:imagedata r:id="rId6" o:title=""/>
          </v:shape>
          <w:control r:id="rId24" w:name="DefaultOcxName17" w:shapeid="_x0000_i1163"/>
        </w:object>
      </w:r>
      <w:r>
        <w:rPr>
          <w:rFonts w:ascii="Segoe UI" w:hAnsi="Segoe UI" w:cs="Segoe UI"/>
          <w:color w:val="374151"/>
        </w:rPr>
        <w:t>Завершите урок мотивирующим и оптимистичным обобщением пройденного материала.</w:t>
      </w:r>
    </w:p>
    <w:p w:rsidR="00911C55" w:rsidRDefault="00911C55" w:rsidP="00911C55">
      <w:pPr>
        <w:pStyle w:val="task-list-item"/>
        <w:numPr>
          <w:ilvl w:val="1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2" type="#_x0000_t75" style="width:20.25pt;height:18pt" o:ole="">
            <v:imagedata r:id="rId6" o:title=""/>
          </v:shape>
          <w:control r:id="rId25" w:name="DefaultOcxName18" w:shapeid="_x0000_i1162"/>
        </w:object>
      </w:r>
      <w:r>
        <w:rPr>
          <w:rFonts w:ascii="Segoe UI" w:hAnsi="Segoe UI" w:cs="Segoe UI"/>
          <w:color w:val="374151"/>
        </w:rPr>
        <w:t>Опишите связь урока с реальными событиями и приложениями в астрономии.</w:t>
      </w:r>
    </w:p>
    <w:p w:rsidR="00911C55" w:rsidRDefault="00911C55" w:rsidP="00911C55">
      <w:pPr>
        <w:pStyle w:val="a4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5"/>
          <w:rFonts w:ascii="Segoe UI" w:hAnsi="Segoe UI" w:cs="Segoe UI"/>
          <w:color w:val="374151"/>
          <w:bdr w:val="single" w:sz="2" w:space="0" w:color="D9D9E3" w:frame="1"/>
        </w:rPr>
        <w:t>Домашнее задание:</w:t>
      </w:r>
    </w:p>
    <w:p w:rsidR="00911C55" w:rsidRDefault="00911C55" w:rsidP="00911C55">
      <w:pPr>
        <w:pStyle w:val="task-list-item"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225" w:dyaOrig="225">
          <v:shape id="_x0000_i1161" type="#_x0000_t75" style="width:20.25pt;height:18pt" o:ole="">
            <v:imagedata r:id="rId6" o:title=""/>
          </v:shape>
          <w:control r:id="rId26" w:name="DefaultOcxName19" w:shapeid="_x0000_i1161"/>
        </w:object>
      </w:r>
      <w:r>
        <w:rPr>
          <w:rFonts w:ascii="Segoe UI" w:hAnsi="Segoe UI" w:cs="Segoe UI"/>
          <w:color w:val="374151"/>
        </w:rPr>
        <w:t>Назначьте домашнее задание, связанное с пройденным материалом, чтобы закрепить знания.</w:t>
      </w: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911C55" w:rsidRDefault="00911C55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Default="00691DA1" w:rsidP="001558AD">
      <w:pPr>
        <w:rPr>
          <w:rStyle w:val="a5"/>
          <w:rFonts w:ascii="Segoe UI" w:eastAsia="Times New Roman" w:hAnsi="Segoe UI" w:cs="Segoe UI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691DA1" w:rsidRPr="001558AD" w:rsidRDefault="00691DA1" w:rsidP="001558AD">
      <w:pPr>
        <w:rPr>
          <w:rFonts w:ascii="Arial" w:hAnsi="Arial" w:cs="Arial"/>
          <w:sz w:val="24"/>
          <w:szCs w:val="24"/>
        </w:rPr>
      </w:pPr>
    </w:p>
    <w:sectPr w:rsidR="00691DA1" w:rsidRPr="001558AD" w:rsidSect="00911C55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91DA1"/>
    <w:rsid w:val="006F5164"/>
    <w:rsid w:val="009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0E36D7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2023-12-08T09:17:00Z</dcterms:modified>
</cp:coreProperties>
</file>