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66C" w:rsidRDefault="00EB566C" w:rsidP="00EB566C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Технологическая карта урока астрономии в 10 классе по теме: "</w:t>
      </w:r>
      <w:r w:rsidRPr="00EB566C">
        <w:rPr>
          <w:rFonts w:ascii="Arial Black" w:hAnsi="Arial Black" w:cs="Arial"/>
          <w:sz w:val="36"/>
          <w:szCs w:val="36"/>
        </w:rPr>
        <w:t>Видимое движение звезд на различных географических широтах</w:t>
      </w:r>
      <w:r>
        <w:rPr>
          <w:rFonts w:ascii="Arial Black" w:hAnsi="Arial Black" w:cs="Arial"/>
          <w:sz w:val="36"/>
          <w:szCs w:val="36"/>
        </w:rPr>
        <w:t>" для учителя астрономии в школе</w:t>
      </w:r>
    </w:p>
    <w:p w:rsidR="00EB566C" w:rsidRDefault="00EB566C" w:rsidP="00EB566C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EB566C" w:rsidRDefault="00EB566C" w:rsidP="00EB566C">
      <w:pPr>
        <w:jc w:val="center"/>
      </w:pPr>
      <w:bookmarkStart w:id="0" w:name="_GoBack"/>
      <w:bookmarkEnd w:id="0"/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DC675E" w:rsidRDefault="00DC675E"/>
    <w:tbl>
      <w:tblPr>
        <w:tblW w:w="11123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3685"/>
        <w:gridCol w:w="3402"/>
        <w:gridCol w:w="2059"/>
      </w:tblGrid>
      <w:tr w:rsidR="00EB566C" w:rsidRPr="00EB566C" w:rsidTr="00EB566C">
        <w:trPr>
          <w:tblHeader/>
          <w:tblCellSpacing w:w="15" w:type="dxa"/>
        </w:trPr>
        <w:tc>
          <w:tcPr>
            <w:tcW w:w="1932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EB566C" w:rsidRPr="00EB566C" w:rsidRDefault="00EB566C" w:rsidP="00EB566C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56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3655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EB566C" w:rsidRPr="00EB566C" w:rsidRDefault="00EB566C" w:rsidP="00EB566C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56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3372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EB566C" w:rsidRPr="00EB566C" w:rsidRDefault="00EB566C" w:rsidP="00EB566C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56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Деятельность учеников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EB566C" w:rsidRPr="00EB566C" w:rsidRDefault="00EB566C" w:rsidP="00EB566C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56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Оборудование и ресурсы</w:t>
            </w:r>
          </w:p>
        </w:tc>
      </w:tr>
      <w:tr w:rsidR="00EB566C" w:rsidRPr="00EB566C" w:rsidTr="00EB566C">
        <w:trPr>
          <w:tblCellSpacing w:w="15" w:type="dxa"/>
        </w:trPr>
        <w:tc>
          <w:tcPr>
            <w:tcW w:w="193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EB566C" w:rsidRPr="00EB566C" w:rsidRDefault="00EB566C" w:rsidP="00EB566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56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Вступление</w:t>
            </w:r>
          </w:p>
        </w:tc>
        <w:tc>
          <w:tcPr>
            <w:tcW w:w="365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EB566C" w:rsidRPr="00EB566C" w:rsidRDefault="00EB566C" w:rsidP="00EB566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56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Приветствие учеников. Введение в тему урока, объявление целей и задач.</w:t>
            </w:r>
          </w:p>
        </w:tc>
        <w:tc>
          <w:tcPr>
            <w:tcW w:w="337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EB566C" w:rsidRPr="00EB566C" w:rsidRDefault="00EB566C" w:rsidP="00EB566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56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Слушают учителя и внимательно слушают вступительное слово.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EB566C" w:rsidRPr="00EB566C" w:rsidRDefault="00EB566C" w:rsidP="00EB566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56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Презентация, проектор, доска, маркеры.</w:t>
            </w:r>
          </w:p>
        </w:tc>
      </w:tr>
      <w:tr w:rsidR="00EB566C" w:rsidRPr="00EB566C" w:rsidTr="00EB566C">
        <w:trPr>
          <w:tblCellSpacing w:w="15" w:type="dxa"/>
        </w:trPr>
        <w:tc>
          <w:tcPr>
            <w:tcW w:w="193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EB566C" w:rsidRPr="00EB566C" w:rsidRDefault="00EB566C" w:rsidP="00EB566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56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Актуализация знаний</w:t>
            </w:r>
          </w:p>
        </w:tc>
        <w:tc>
          <w:tcPr>
            <w:tcW w:w="365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EB566C" w:rsidRPr="00EB566C" w:rsidRDefault="00EB566C" w:rsidP="00EB566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56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Обсуждение предыдущей темы "Звезды и созвездия. Небесные координаты".</w:t>
            </w:r>
          </w:p>
        </w:tc>
        <w:tc>
          <w:tcPr>
            <w:tcW w:w="337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EB566C" w:rsidRPr="00EB566C" w:rsidRDefault="00EB566C" w:rsidP="00EB566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56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Ответы на вопросы учителя. Задают уточняющие вопросы.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EB566C" w:rsidRPr="00EB566C" w:rsidRDefault="00EB566C" w:rsidP="00EB566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56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Презентация, карта звездного неба.</w:t>
            </w:r>
          </w:p>
        </w:tc>
      </w:tr>
      <w:tr w:rsidR="00EB566C" w:rsidRPr="00EB566C" w:rsidTr="00EB566C">
        <w:trPr>
          <w:tblCellSpacing w:w="15" w:type="dxa"/>
        </w:trPr>
        <w:tc>
          <w:tcPr>
            <w:tcW w:w="193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EB566C" w:rsidRPr="00EB566C" w:rsidRDefault="00EB566C" w:rsidP="00EB566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56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Объявление темы урока</w:t>
            </w:r>
          </w:p>
        </w:tc>
        <w:tc>
          <w:tcPr>
            <w:tcW w:w="365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EB566C" w:rsidRPr="00EB566C" w:rsidRDefault="00EB566C" w:rsidP="00EB566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56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Переход к основной теме урока: "Видимое движение звезд".</w:t>
            </w:r>
          </w:p>
        </w:tc>
        <w:tc>
          <w:tcPr>
            <w:tcW w:w="337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EB566C" w:rsidRPr="00EB566C" w:rsidRDefault="00EB566C" w:rsidP="00EB566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56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Слушают учителя и присматриваются к слайдам на проекторе.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EB566C" w:rsidRPr="00EB566C" w:rsidRDefault="00EB566C" w:rsidP="00EB566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56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Презентация.</w:t>
            </w:r>
          </w:p>
        </w:tc>
      </w:tr>
      <w:tr w:rsidR="00EB566C" w:rsidRPr="00EB566C" w:rsidTr="00EB566C">
        <w:trPr>
          <w:tblCellSpacing w:w="15" w:type="dxa"/>
        </w:trPr>
        <w:tc>
          <w:tcPr>
            <w:tcW w:w="193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EB566C" w:rsidRPr="00EB566C" w:rsidRDefault="00EB566C" w:rsidP="00EB566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56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Изучение материала</w:t>
            </w:r>
          </w:p>
        </w:tc>
        <w:tc>
          <w:tcPr>
            <w:tcW w:w="365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EB566C" w:rsidRPr="00EB566C" w:rsidRDefault="00EB566C" w:rsidP="00EB566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56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Рассказ учителя о видимом движении звезд, азимуте, восхождении.</w:t>
            </w:r>
          </w:p>
        </w:tc>
        <w:tc>
          <w:tcPr>
            <w:tcW w:w="337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EB566C" w:rsidRPr="00EB566C" w:rsidRDefault="00EB566C" w:rsidP="00EB566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56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Активное внимание, запись ключевых моментов в тетради.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EB566C" w:rsidRPr="00EB566C" w:rsidRDefault="00EB566C" w:rsidP="00EB566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56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Проектор, презентация, доска, маркеры.</w:t>
            </w:r>
          </w:p>
        </w:tc>
      </w:tr>
      <w:tr w:rsidR="00EB566C" w:rsidRPr="00EB566C" w:rsidTr="00EB566C">
        <w:trPr>
          <w:tblCellSpacing w:w="15" w:type="dxa"/>
        </w:trPr>
        <w:tc>
          <w:tcPr>
            <w:tcW w:w="193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EB566C" w:rsidRPr="00EB566C" w:rsidRDefault="00EB566C" w:rsidP="00EB566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56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 Практическая часть</w:t>
            </w:r>
          </w:p>
        </w:tc>
        <w:tc>
          <w:tcPr>
            <w:tcW w:w="365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EB566C" w:rsidRPr="00EB566C" w:rsidRDefault="00EB566C" w:rsidP="00EB566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56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Разбор практических задач и примеров на вычисление азимута и восхождения звезд.</w:t>
            </w:r>
          </w:p>
        </w:tc>
        <w:tc>
          <w:tcPr>
            <w:tcW w:w="337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EB566C" w:rsidRPr="00EB566C" w:rsidRDefault="00EB566C" w:rsidP="00EB566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56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 задач на доске в классе.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EB566C" w:rsidRPr="00EB566C" w:rsidRDefault="00EB566C" w:rsidP="00EB566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56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Тетради, плакат с задачами.</w:t>
            </w:r>
          </w:p>
        </w:tc>
      </w:tr>
      <w:tr w:rsidR="00EB566C" w:rsidRPr="00EB566C" w:rsidTr="00EB566C">
        <w:trPr>
          <w:tblCellSpacing w:w="15" w:type="dxa"/>
        </w:trPr>
        <w:tc>
          <w:tcPr>
            <w:tcW w:w="193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EB566C" w:rsidRPr="00EB566C" w:rsidRDefault="00EB566C" w:rsidP="00EB566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56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 Групповая работа</w:t>
            </w:r>
          </w:p>
        </w:tc>
        <w:tc>
          <w:tcPr>
            <w:tcW w:w="365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EB566C" w:rsidRPr="00EB566C" w:rsidRDefault="00EB566C" w:rsidP="00EB566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56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групп для проведения практических наблюдений.</w:t>
            </w:r>
          </w:p>
        </w:tc>
        <w:tc>
          <w:tcPr>
            <w:tcW w:w="337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EB566C" w:rsidRPr="00EB566C" w:rsidRDefault="00EB566C" w:rsidP="00EB566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56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Разделение на группы и подготовка к наблюдениям.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EB566C" w:rsidRPr="00EB566C" w:rsidRDefault="00EB566C" w:rsidP="00EB566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56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Телескопы, карта небесных объектов.</w:t>
            </w:r>
          </w:p>
        </w:tc>
      </w:tr>
      <w:tr w:rsidR="00EB566C" w:rsidRPr="00EB566C" w:rsidTr="00EB566C">
        <w:trPr>
          <w:tblCellSpacing w:w="15" w:type="dxa"/>
        </w:trPr>
        <w:tc>
          <w:tcPr>
            <w:tcW w:w="193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EB566C" w:rsidRPr="00EB566C" w:rsidRDefault="00EB566C" w:rsidP="00EB566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56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 Наблюдения</w:t>
            </w:r>
          </w:p>
        </w:tc>
        <w:tc>
          <w:tcPr>
            <w:tcW w:w="365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EB566C" w:rsidRPr="00EB566C" w:rsidRDefault="00EB566C" w:rsidP="00EB566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56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Выход на открытую площадку для наблюдения за звездами.</w:t>
            </w:r>
          </w:p>
        </w:tc>
        <w:tc>
          <w:tcPr>
            <w:tcW w:w="337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EB566C" w:rsidRPr="00EB566C" w:rsidRDefault="00EB566C" w:rsidP="00EB566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56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Аккуратные наблюдения и записи в блокноты.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EB566C" w:rsidRPr="00EB566C" w:rsidRDefault="00EB566C" w:rsidP="00EB566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56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Телескопы, небесная карта, блокноты.</w:t>
            </w:r>
          </w:p>
        </w:tc>
      </w:tr>
      <w:tr w:rsidR="00EB566C" w:rsidRPr="00EB566C" w:rsidTr="00EB566C">
        <w:trPr>
          <w:tblCellSpacing w:w="15" w:type="dxa"/>
        </w:trPr>
        <w:tc>
          <w:tcPr>
            <w:tcW w:w="193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EB566C" w:rsidRPr="00EB566C" w:rsidRDefault="00EB566C" w:rsidP="00EB566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56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 Обсуждение результатов</w:t>
            </w:r>
          </w:p>
        </w:tc>
        <w:tc>
          <w:tcPr>
            <w:tcW w:w="365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EB566C" w:rsidRPr="00EB566C" w:rsidRDefault="00EB566C" w:rsidP="00EB566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56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Обмен впечатлениями и данными между группами.</w:t>
            </w:r>
          </w:p>
        </w:tc>
        <w:tc>
          <w:tcPr>
            <w:tcW w:w="337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EB566C" w:rsidRPr="00EB566C" w:rsidRDefault="00EB566C" w:rsidP="00EB566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56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Обсуждение и анализ результатов наблюдений.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EB566C" w:rsidRPr="00EB566C" w:rsidRDefault="00EB566C" w:rsidP="00EB566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56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Телескопы, небесная карта, блокноты.</w:t>
            </w:r>
          </w:p>
        </w:tc>
      </w:tr>
      <w:tr w:rsidR="00EB566C" w:rsidRPr="00EB566C" w:rsidTr="00EB566C">
        <w:trPr>
          <w:tblCellSpacing w:w="15" w:type="dxa"/>
        </w:trPr>
        <w:tc>
          <w:tcPr>
            <w:tcW w:w="193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EB566C" w:rsidRPr="00EB566C" w:rsidRDefault="00EB566C" w:rsidP="00EB566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56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 Закрепление материала</w:t>
            </w:r>
          </w:p>
        </w:tc>
        <w:tc>
          <w:tcPr>
            <w:tcW w:w="365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EB566C" w:rsidRPr="00EB566C" w:rsidRDefault="00EB566C" w:rsidP="00EB566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56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Самостоятельная работа с заданиями и тестами на тему урока.</w:t>
            </w:r>
          </w:p>
        </w:tc>
        <w:tc>
          <w:tcPr>
            <w:tcW w:w="337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EB566C" w:rsidRPr="00EB566C" w:rsidRDefault="00EB566C" w:rsidP="00EB566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56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 задач и тестов по теме.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EB566C" w:rsidRPr="00EB566C" w:rsidRDefault="00EB566C" w:rsidP="00EB566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56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Учебники, задачи, тесты.</w:t>
            </w:r>
          </w:p>
        </w:tc>
      </w:tr>
      <w:tr w:rsidR="00EB566C" w:rsidRPr="00EB566C" w:rsidTr="00EB566C">
        <w:trPr>
          <w:tblCellSpacing w:w="15" w:type="dxa"/>
        </w:trPr>
        <w:tc>
          <w:tcPr>
            <w:tcW w:w="193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EB566C" w:rsidRPr="00EB566C" w:rsidRDefault="00EB566C" w:rsidP="00EB566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56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10. Подведение итогов</w:t>
            </w:r>
          </w:p>
        </w:tc>
        <w:tc>
          <w:tcPr>
            <w:tcW w:w="365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EB566C" w:rsidRPr="00EB566C" w:rsidRDefault="00EB566C" w:rsidP="00EB566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56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Подведение итогов урока. Вопросы к ученикам, проверка понимания.</w:t>
            </w:r>
          </w:p>
        </w:tc>
        <w:tc>
          <w:tcPr>
            <w:tcW w:w="337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EB566C" w:rsidRPr="00EB566C" w:rsidRDefault="00EB566C" w:rsidP="00EB566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56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Ответы на вопросы, обсуждение впечатлений и результатов урока.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EB566C" w:rsidRPr="00EB566C" w:rsidRDefault="00EB566C" w:rsidP="00EB566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56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Проектор, презентация, доска, маркеры.</w:t>
            </w:r>
          </w:p>
        </w:tc>
      </w:tr>
      <w:tr w:rsidR="00EB566C" w:rsidRPr="00EB566C" w:rsidTr="00EB566C">
        <w:trPr>
          <w:tblCellSpacing w:w="15" w:type="dxa"/>
        </w:trPr>
        <w:tc>
          <w:tcPr>
            <w:tcW w:w="193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EB566C" w:rsidRPr="00EB566C" w:rsidRDefault="00EB566C" w:rsidP="00EB566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56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 Рефлексия</w:t>
            </w:r>
          </w:p>
        </w:tc>
        <w:tc>
          <w:tcPr>
            <w:tcW w:w="365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EB566C" w:rsidRPr="00EB566C" w:rsidRDefault="00EB566C" w:rsidP="00EB566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56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Самооценка и обсуждение урока. Ответы на вопросы учителя.</w:t>
            </w:r>
          </w:p>
        </w:tc>
        <w:tc>
          <w:tcPr>
            <w:tcW w:w="337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EB566C" w:rsidRPr="00EB566C" w:rsidRDefault="00EB566C" w:rsidP="00EB566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56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Поделиться мнением о уроке и опытом наблюдений.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EB566C" w:rsidRPr="00EB566C" w:rsidRDefault="00EB566C" w:rsidP="00EB566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56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Проектор, презентация, доска, маркеры.</w:t>
            </w:r>
          </w:p>
        </w:tc>
      </w:tr>
      <w:tr w:rsidR="00EB566C" w:rsidRPr="00EB566C" w:rsidTr="00EB566C">
        <w:trPr>
          <w:tblCellSpacing w:w="15" w:type="dxa"/>
        </w:trPr>
        <w:tc>
          <w:tcPr>
            <w:tcW w:w="193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EB566C" w:rsidRPr="00EB566C" w:rsidRDefault="00EB566C" w:rsidP="00EB566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566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12. Заключение</w:t>
            </w:r>
          </w:p>
        </w:tc>
        <w:tc>
          <w:tcPr>
            <w:tcW w:w="365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EB566C" w:rsidRPr="00EB566C" w:rsidRDefault="00EB566C" w:rsidP="00EB566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566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Завершение урока, благодарности ученикам за активное участие.</w:t>
            </w:r>
          </w:p>
        </w:tc>
        <w:tc>
          <w:tcPr>
            <w:tcW w:w="337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EB566C" w:rsidRPr="00EB566C" w:rsidRDefault="00EB566C" w:rsidP="00EB566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566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Прощание, выход из класса.</w:t>
            </w:r>
          </w:p>
        </w:tc>
        <w:tc>
          <w:tcPr>
            <w:tcW w:w="0" w:type="auto"/>
            <w:vAlign w:val="center"/>
            <w:hideMark/>
          </w:tcPr>
          <w:p w:rsidR="00EB566C" w:rsidRPr="00EB566C" w:rsidRDefault="00EB566C" w:rsidP="00EB566C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</w:tbl>
    <w:p w:rsidR="00EB566C" w:rsidRDefault="00EB566C"/>
    <w:p w:rsidR="00EB566C" w:rsidRDefault="00EB566C"/>
    <w:sectPr w:rsidR="00EB566C" w:rsidSect="00EB566C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66C"/>
    <w:rsid w:val="00DC675E"/>
    <w:rsid w:val="00EB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70F94"/>
  <w15:chartTrackingRefBased/>
  <w15:docId w15:val="{E6523945-74BD-4CF8-B9EC-C32F6567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66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56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8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2023-09-08T08:51:00Z</dcterms:created>
  <dcterms:modified xsi:type="dcterms:W3CDTF">2023-09-08T08:54:00Z</dcterms:modified>
</cp:coreProperties>
</file>