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62" w:rsidRDefault="00422062" w:rsidP="0042206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>к</w:t>
      </w:r>
      <w:bookmarkStart w:id="0" w:name="_GoBack"/>
      <w:bookmarkEnd w:id="0"/>
      <w:r w:rsidRPr="0003081E">
        <w:rPr>
          <w:rFonts w:ascii="Arial Black" w:hAnsi="Arial Black"/>
          <w:sz w:val="36"/>
          <w:szCs w:val="36"/>
        </w:rPr>
        <w:t xml:space="preserve">лассного часа в </w:t>
      </w:r>
      <w:r>
        <w:rPr>
          <w:rFonts w:ascii="Arial Black" w:hAnsi="Arial Black"/>
          <w:sz w:val="36"/>
          <w:szCs w:val="36"/>
        </w:rPr>
        <w:t>6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422062">
        <w:rPr>
          <w:rFonts w:ascii="Arial Black" w:hAnsi="Arial Black"/>
          <w:sz w:val="36"/>
          <w:szCs w:val="36"/>
        </w:rPr>
        <w:t>"Этот сложный взрослый мир"</w:t>
      </w:r>
    </w:p>
    <w:p w:rsidR="00422062" w:rsidRDefault="00422062" w:rsidP="00422062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422062" w:rsidRDefault="00422062" w:rsidP="0042206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147E5B" w:rsidRDefault="00147E5B"/>
    <w:p w:rsidR="00422062" w:rsidRPr="00422062" w:rsidRDefault="00422062" w:rsidP="0042206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классного часа в 6 классе по теме "Этот сложный взрослый мир":</w:t>
      </w:r>
    </w:p>
    <w:tbl>
      <w:tblPr>
        <w:tblW w:w="1048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2405"/>
        <w:gridCol w:w="2835"/>
        <w:gridCol w:w="2410"/>
        <w:gridCol w:w="1591"/>
      </w:tblGrid>
      <w:tr w:rsidR="00422062" w:rsidRPr="00422062" w:rsidTr="0042206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37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80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38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151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Привлечь внимание учащихся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Проверить присутствие учащихся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Организационный момент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Внимание учащихся</w:t>
            </w: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Сообщить тему классного часа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Познакомить учащихся с темой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Пояснить цели и задачи классного часа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Беседа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темы</w:t>
            </w: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Ознакомить с целями и задачами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Презентация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Разобрать основные аспекты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Обсудить, какими бывают взрослые люди и что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Групповое обсуждение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различий</w:t>
            </w: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взрослой жизни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делает человека взрослым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Ролевая игра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Осознание ответственности</w:t>
            </w: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 смелые решения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Рассмотреть основные аспекты взрослой жизни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Открытая дискуссия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Возможности будущего</w:t>
            </w: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 взрослом мире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Познакомить с правами и обязанностями взрослых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Вопросы-ответы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Обсудить, как принимать смелые решения и их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Групповое обсуждение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последствия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Проверить усвоение материала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 новые знания и мысли учащихся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Круговое обсуждение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 важности</w:t>
            </w: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оценить готовность к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Оценить свою готовность к взрослой жизни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Самооценка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принятия ответственных решений</w:t>
            </w: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взрослой жизни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</w:t>
            </w: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Подытожить основные моменты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Поблагодарить учащихся за активное участие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Подведение итогов занятия</w:t>
            </w: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итогов</w:t>
            </w: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20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классного часа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062" w:rsidRPr="00422062" w:rsidTr="00422062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22062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Закрепить ключевые идеи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Align w:val="center"/>
            <w:hideMark/>
          </w:tcPr>
          <w:p w:rsidR="00422062" w:rsidRPr="00422062" w:rsidRDefault="00422062" w:rsidP="0042206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2062" w:rsidRDefault="00422062"/>
    <w:p w:rsidR="00422062" w:rsidRDefault="00422062"/>
    <w:sectPr w:rsidR="00422062" w:rsidSect="0042206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62"/>
    <w:rsid w:val="00147E5B"/>
    <w:rsid w:val="0042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C2D2"/>
  <w15:chartTrackingRefBased/>
  <w15:docId w15:val="{A7EDE6E8-4D64-4F2A-BC98-98FE9F5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0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06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2023-07-20T07:25:00Z</dcterms:created>
  <dcterms:modified xsi:type="dcterms:W3CDTF">2023-07-20T07:27:00Z</dcterms:modified>
</cp:coreProperties>
</file>